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shd w:val="clear" w:color="auto" w:fill="FFFFFF"/>
        <w:tblCellMar>
          <w:left w:w="0" w:type="dxa"/>
          <w:right w:w="0" w:type="dxa"/>
        </w:tblCellMar>
        <w:tblLook w:val="04A0" w:firstRow="1" w:lastRow="0" w:firstColumn="1" w:lastColumn="0" w:noHBand="0" w:noVBand="1"/>
      </w:tblPr>
      <w:tblGrid>
        <w:gridCol w:w="9072"/>
      </w:tblGrid>
      <w:tr w:rsidR="006535BC" w:rsidTr="006535BC">
        <w:trPr>
          <w:jc w:val="center"/>
        </w:trPr>
        <w:tc>
          <w:tcPr>
            <w:tcW w:w="0" w:type="auto"/>
            <w:shd w:val="clear" w:color="auto" w:fill="FFFFFF"/>
            <w:vAlign w:val="center"/>
            <w:hideMark/>
          </w:tcPr>
          <w:tbl>
            <w:tblPr>
              <w:tblW w:w="7800" w:type="dxa"/>
              <w:jc w:val="center"/>
              <w:shd w:val="clear" w:color="auto" w:fill="17498F"/>
              <w:tblCellMar>
                <w:left w:w="0" w:type="dxa"/>
                <w:right w:w="0" w:type="dxa"/>
              </w:tblCellMar>
              <w:tblLook w:val="04A0" w:firstRow="1" w:lastRow="0" w:firstColumn="1" w:lastColumn="0" w:noHBand="0" w:noVBand="1"/>
            </w:tblPr>
            <w:tblGrid>
              <w:gridCol w:w="7800"/>
            </w:tblGrid>
            <w:tr w:rsidR="006535BC">
              <w:trPr>
                <w:jc w:val="center"/>
              </w:trPr>
              <w:tc>
                <w:tcPr>
                  <w:tcW w:w="0" w:type="auto"/>
                  <w:tcBorders>
                    <w:top w:val="nil"/>
                    <w:left w:val="nil"/>
                    <w:bottom w:val="single" w:sz="18" w:space="0" w:color="E9A100"/>
                    <w:right w:val="nil"/>
                  </w:tcBorders>
                  <w:shd w:val="clear" w:color="auto" w:fill="17498F"/>
                  <w:tcMar>
                    <w:top w:w="300" w:type="dxa"/>
                    <w:left w:w="0" w:type="dxa"/>
                    <w:bottom w:w="300" w:type="dxa"/>
                    <w:right w:w="0" w:type="dxa"/>
                  </w:tcMar>
                  <w:vAlign w:val="center"/>
                  <w:hideMark/>
                </w:tcPr>
                <w:tbl>
                  <w:tblPr>
                    <w:tblW w:w="7800" w:type="dxa"/>
                    <w:shd w:val="clear" w:color="auto" w:fill="17498F"/>
                    <w:tblCellMar>
                      <w:left w:w="0" w:type="dxa"/>
                      <w:right w:w="0" w:type="dxa"/>
                    </w:tblCellMar>
                    <w:tblLook w:val="04A0" w:firstRow="1" w:lastRow="0" w:firstColumn="1" w:lastColumn="0" w:noHBand="0" w:noVBand="1"/>
                  </w:tblPr>
                  <w:tblGrid>
                    <w:gridCol w:w="4616"/>
                    <w:gridCol w:w="3184"/>
                  </w:tblGrid>
                  <w:tr w:rsidR="006535BC">
                    <w:tc>
                      <w:tcPr>
                        <w:tcW w:w="4800" w:type="dxa"/>
                        <w:shd w:val="clear" w:color="auto" w:fill="17498F"/>
                        <w:hideMark/>
                      </w:tcPr>
                      <w:tbl>
                        <w:tblPr>
                          <w:tblW w:w="5000" w:type="pct"/>
                          <w:jc w:val="center"/>
                          <w:tblCellMar>
                            <w:left w:w="0" w:type="dxa"/>
                            <w:right w:w="0" w:type="dxa"/>
                          </w:tblCellMar>
                          <w:tblLook w:val="04A0" w:firstRow="1" w:lastRow="0" w:firstColumn="1" w:lastColumn="0" w:noHBand="0" w:noVBand="1"/>
                        </w:tblPr>
                        <w:tblGrid>
                          <w:gridCol w:w="4616"/>
                        </w:tblGrid>
                        <w:tr w:rsidR="006535BC">
                          <w:trPr>
                            <w:jc w:val="center"/>
                          </w:trPr>
                          <w:tc>
                            <w:tcPr>
                              <w:tcW w:w="0" w:type="auto"/>
                              <w:tcMar>
                                <w:top w:w="150" w:type="dxa"/>
                                <w:left w:w="0" w:type="dxa"/>
                                <w:bottom w:w="75" w:type="dxa"/>
                                <w:right w:w="0" w:type="dxa"/>
                              </w:tcMar>
                              <w:vAlign w:val="center"/>
                              <w:hideMark/>
                            </w:tcPr>
                            <w:p w:rsidR="006535BC" w:rsidRDefault="006535BC">
                              <w:pPr>
                                <w:jc w:val="center"/>
                                <w:rPr>
                                  <w:rFonts w:eastAsia="Times New Roman"/>
                                  <w:color w:val="FFFFFF"/>
                                  <w:sz w:val="52"/>
                                  <w:szCs w:val="52"/>
                                </w:rPr>
                              </w:pPr>
                              <w:r>
                                <w:rPr>
                                  <w:rFonts w:eastAsia="Times New Roman"/>
                                  <w:color w:val="FFFFFF"/>
                                  <w:sz w:val="52"/>
                                  <w:szCs w:val="52"/>
                                </w:rPr>
                                <w:t xml:space="preserve">Global </w:t>
                              </w:r>
                              <w:proofErr w:type="spellStart"/>
                              <w:r>
                                <w:rPr>
                                  <w:rFonts w:eastAsia="Times New Roman"/>
                                  <w:color w:val="FFFFFF"/>
                                  <w:sz w:val="52"/>
                                  <w:szCs w:val="52"/>
                                </w:rPr>
                                <w:t>Regulatory</w:t>
                              </w:r>
                              <w:proofErr w:type="spellEnd"/>
                              <w:r>
                                <w:rPr>
                                  <w:rFonts w:eastAsia="Times New Roman"/>
                                  <w:color w:val="FFFFFF"/>
                                  <w:sz w:val="52"/>
                                  <w:szCs w:val="52"/>
                                </w:rPr>
                                <w:t xml:space="preserve"> Update</w:t>
                              </w:r>
                            </w:p>
                          </w:tc>
                        </w:tr>
                        <w:tr w:rsidR="006535BC">
                          <w:trPr>
                            <w:jc w:val="center"/>
                          </w:trPr>
                          <w:tc>
                            <w:tcPr>
                              <w:tcW w:w="0" w:type="auto"/>
                              <w:tcMar>
                                <w:top w:w="150" w:type="dxa"/>
                                <w:left w:w="0" w:type="dxa"/>
                                <w:bottom w:w="75" w:type="dxa"/>
                                <w:right w:w="0" w:type="dxa"/>
                              </w:tcMar>
                              <w:vAlign w:val="center"/>
                              <w:hideMark/>
                            </w:tcPr>
                            <w:p w:rsidR="006535BC" w:rsidRDefault="006535BC">
                              <w:pPr>
                                <w:jc w:val="center"/>
                                <w:rPr>
                                  <w:rFonts w:eastAsia="Times New Roman"/>
                                  <w:color w:val="FFFFFF"/>
                                  <w:sz w:val="52"/>
                                  <w:szCs w:val="52"/>
                                </w:rPr>
                              </w:pPr>
                              <w:proofErr w:type="spellStart"/>
                              <w:r>
                                <w:rPr>
                                  <w:rFonts w:eastAsia="Times New Roman"/>
                                  <w:color w:val="FFFFFF"/>
                                  <w:sz w:val="20"/>
                                  <w:szCs w:val="20"/>
                                </w:rPr>
                                <w:t>November</w:t>
                              </w:r>
                              <w:proofErr w:type="spellEnd"/>
                              <w:r>
                                <w:rPr>
                                  <w:rFonts w:eastAsia="Times New Roman"/>
                                  <w:color w:val="FFFFFF"/>
                                  <w:sz w:val="20"/>
                                  <w:szCs w:val="20"/>
                                </w:rPr>
                                <w:t> 29, 2017</w:t>
                              </w:r>
                            </w:p>
                          </w:tc>
                        </w:tr>
                      </w:tbl>
                      <w:p w:rsidR="006535BC" w:rsidRDefault="006535BC">
                        <w:pPr>
                          <w:jc w:val="center"/>
                          <w:rPr>
                            <w:rFonts w:eastAsia="Times New Roman"/>
                            <w:sz w:val="20"/>
                            <w:szCs w:val="20"/>
                          </w:rPr>
                        </w:pPr>
                      </w:p>
                    </w:tc>
                    <w:tc>
                      <w:tcPr>
                        <w:tcW w:w="0" w:type="auto"/>
                        <w:shd w:val="clear" w:color="auto" w:fill="17498F"/>
                        <w:tcMar>
                          <w:top w:w="0" w:type="dxa"/>
                          <w:left w:w="450" w:type="dxa"/>
                          <w:bottom w:w="0" w:type="dxa"/>
                          <w:right w:w="0" w:type="dxa"/>
                        </w:tcMar>
                        <w:vAlign w:val="center"/>
                        <w:hideMark/>
                      </w:tcPr>
                      <w:tbl>
                        <w:tblPr>
                          <w:tblW w:w="0" w:type="auto"/>
                          <w:tblLook w:val="04A0" w:firstRow="1" w:lastRow="0" w:firstColumn="1" w:lastColumn="0" w:noHBand="0" w:noVBand="1"/>
                        </w:tblPr>
                        <w:tblGrid>
                          <w:gridCol w:w="2734"/>
                        </w:tblGrid>
                        <w:tr w:rsidR="006535BC">
                          <w:tc>
                            <w:tcPr>
                              <w:tcW w:w="0" w:type="auto"/>
                              <w:tcMar>
                                <w:top w:w="15" w:type="dxa"/>
                                <w:left w:w="15" w:type="dxa"/>
                                <w:bottom w:w="15" w:type="dxa"/>
                                <w:right w:w="15" w:type="dxa"/>
                              </w:tcMar>
                              <w:vAlign w:val="center"/>
                              <w:hideMark/>
                            </w:tcPr>
                            <w:p w:rsidR="006535BC" w:rsidRDefault="006535BC">
                              <w:pPr>
                                <w:rPr>
                                  <w:rFonts w:eastAsia="Times New Roman"/>
                                </w:rPr>
                              </w:pPr>
                              <w:r>
                                <w:rPr>
                                  <w:rFonts w:eastAsia="Times New Roman"/>
                                  <w:noProof/>
                                  <w:color w:val="0000FF"/>
                                </w:rPr>
                                <w:drawing>
                                  <wp:inline distT="0" distB="0" distL="0" distR="0">
                                    <wp:extent cx="1717040" cy="421640"/>
                                    <wp:effectExtent l="0" t="0" r="0" b="0"/>
                                    <wp:docPr id="1" name="Image 1" descr="logo">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7040" cy="421640"/>
                                            </a:xfrm>
                                            <a:prstGeom prst="rect">
                                              <a:avLst/>
                                            </a:prstGeom>
                                            <a:noFill/>
                                            <a:ln>
                                              <a:noFill/>
                                            </a:ln>
                                          </pic:spPr>
                                        </pic:pic>
                                      </a:graphicData>
                                    </a:graphic>
                                  </wp:inline>
                                </w:drawing>
                              </w:r>
                            </w:p>
                          </w:tc>
                        </w:tr>
                      </w:tbl>
                      <w:p w:rsidR="006535BC" w:rsidRDefault="006535BC">
                        <w:pPr>
                          <w:rPr>
                            <w:rFonts w:eastAsia="Times New Roman"/>
                            <w:sz w:val="20"/>
                            <w:szCs w:val="20"/>
                          </w:rPr>
                        </w:pPr>
                      </w:p>
                    </w:tc>
                  </w:tr>
                </w:tbl>
                <w:p w:rsidR="006535BC" w:rsidRDefault="006535BC">
                  <w:pPr>
                    <w:rPr>
                      <w:rFonts w:eastAsia="Times New Roman"/>
                      <w:sz w:val="20"/>
                      <w:szCs w:val="20"/>
                    </w:rPr>
                  </w:pPr>
                </w:p>
              </w:tc>
            </w:tr>
          </w:tbl>
          <w:p w:rsidR="006535BC" w:rsidRDefault="006535BC">
            <w:pPr>
              <w:jc w:val="center"/>
              <w:rPr>
                <w:rFonts w:eastAsia="Times New Roman"/>
                <w:sz w:val="20"/>
                <w:szCs w:val="20"/>
              </w:rPr>
            </w:pPr>
          </w:p>
        </w:tc>
      </w:tr>
      <w:tr w:rsidR="006535BC" w:rsidTr="006535BC">
        <w:trPr>
          <w:jc w:val="center"/>
        </w:trPr>
        <w:tc>
          <w:tcPr>
            <w:tcW w:w="0" w:type="auto"/>
            <w:shd w:val="clear" w:color="auto" w:fill="FFFFFF"/>
            <w:vAlign w:val="center"/>
            <w:hideMark/>
          </w:tcPr>
          <w:tbl>
            <w:tblPr>
              <w:tblW w:w="7776" w:type="dxa"/>
              <w:jc w:val="center"/>
              <w:tblCellMar>
                <w:left w:w="0" w:type="dxa"/>
                <w:right w:w="0" w:type="dxa"/>
              </w:tblCellMar>
              <w:tblLook w:val="04A0" w:firstRow="1" w:lastRow="0" w:firstColumn="1" w:lastColumn="0" w:noHBand="0" w:noVBand="1"/>
            </w:tblPr>
            <w:tblGrid>
              <w:gridCol w:w="7776"/>
            </w:tblGrid>
            <w:tr w:rsidR="006535BC">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7776"/>
                  </w:tblGrid>
                  <w:tr w:rsidR="006535BC">
                    <w:tc>
                      <w:tcPr>
                        <w:tcW w:w="0" w:type="auto"/>
                        <w:hideMark/>
                      </w:tcPr>
                      <w:tbl>
                        <w:tblPr>
                          <w:tblW w:w="5000" w:type="pct"/>
                          <w:tblCellMar>
                            <w:left w:w="0" w:type="dxa"/>
                            <w:right w:w="0" w:type="dxa"/>
                          </w:tblCellMar>
                          <w:tblLook w:val="04A0" w:firstRow="1" w:lastRow="0" w:firstColumn="1" w:lastColumn="0" w:noHBand="0" w:noVBand="1"/>
                        </w:tblPr>
                        <w:tblGrid>
                          <w:gridCol w:w="7776"/>
                        </w:tblGrid>
                        <w:tr w:rsidR="006535BC">
                          <w:tc>
                            <w:tcPr>
                              <w:tcW w:w="0" w:type="auto"/>
                              <w:shd w:val="clear" w:color="auto" w:fill="F0F0F0"/>
                              <w:vAlign w:val="center"/>
                              <w:hideMark/>
                            </w:tcPr>
                            <w:tbl>
                              <w:tblPr>
                                <w:tblW w:w="5000" w:type="pct"/>
                                <w:tblCellMar>
                                  <w:left w:w="0" w:type="dxa"/>
                                  <w:right w:w="0" w:type="dxa"/>
                                </w:tblCellMar>
                                <w:tblLook w:val="04A0" w:firstRow="1" w:lastRow="0" w:firstColumn="1" w:lastColumn="0" w:noHBand="0" w:noVBand="1"/>
                              </w:tblPr>
                              <w:tblGrid>
                                <w:gridCol w:w="7776"/>
                              </w:tblGrid>
                              <w:tr w:rsidR="006535BC">
                                <w:tc>
                                  <w:tcPr>
                                    <w:tcW w:w="0" w:type="auto"/>
                                    <w:tcMar>
                                      <w:top w:w="300" w:type="dxa"/>
                                      <w:left w:w="150" w:type="dxa"/>
                                      <w:bottom w:w="300" w:type="dxa"/>
                                      <w:right w:w="150" w:type="dxa"/>
                                    </w:tcMar>
                                    <w:vAlign w:val="center"/>
                                    <w:hideMark/>
                                  </w:tcPr>
                                  <w:tbl>
                                    <w:tblPr>
                                      <w:tblW w:w="5000" w:type="pct"/>
                                      <w:tblCellMar>
                                        <w:left w:w="0" w:type="dxa"/>
                                        <w:right w:w="0" w:type="dxa"/>
                                      </w:tblCellMar>
                                      <w:tblLook w:val="04A0" w:firstRow="1" w:lastRow="0" w:firstColumn="1" w:lastColumn="0" w:noHBand="0" w:noVBand="1"/>
                                    </w:tblPr>
                                    <w:tblGrid>
                                      <w:gridCol w:w="7476"/>
                                    </w:tblGrid>
                                    <w:tr w:rsidR="006535BC">
                                      <w:tc>
                                        <w:tcPr>
                                          <w:tcW w:w="5000" w:type="pct"/>
                                          <w:vAlign w:val="center"/>
                                          <w:hideMark/>
                                        </w:tcPr>
                                        <w:tbl>
                                          <w:tblPr>
                                            <w:tblpPr w:vertAnchor="text"/>
                                            <w:tblW w:w="5000" w:type="pct"/>
                                            <w:tblCellMar>
                                              <w:left w:w="0" w:type="dxa"/>
                                              <w:right w:w="0" w:type="dxa"/>
                                            </w:tblCellMar>
                                            <w:tblLook w:val="04A0" w:firstRow="1" w:lastRow="0" w:firstColumn="1" w:lastColumn="0" w:noHBand="0" w:noVBand="1"/>
                                          </w:tblPr>
                                          <w:tblGrid>
                                            <w:gridCol w:w="7476"/>
                                          </w:tblGrid>
                                          <w:tr w:rsidR="006535BC">
                                            <w:tc>
                                              <w:tcPr>
                                                <w:tcW w:w="0" w:type="auto"/>
                                                <w:tcMar>
                                                  <w:top w:w="0" w:type="dxa"/>
                                                  <w:left w:w="0" w:type="dxa"/>
                                                  <w:bottom w:w="75" w:type="dxa"/>
                                                  <w:right w:w="0" w:type="dxa"/>
                                                </w:tcMar>
                                                <w:vAlign w:val="center"/>
                                                <w:hideMark/>
                                              </w:tcPr>
                                              <w:p w:rsidR="006535BC" w:rsidRDefault="006535BC">
                                                <w:pPr>
                                                  <w:rPr>
                                                    <w:rFonts w:eastAsia="Times New Roman"/>
                                                    <w:b/>
                                                    <w:bCs/>
                                                    <w:color w:val="000000"/>
                                                  </w:rPr>
                                                </w:pPr>
                                                <w:r>
                                                  <w:rPr>
                                                    <w:rFonts w:eastAsia="Times New Roman"/>
                                                    <w:b/>
                                                    <w:bCs/>
                                                    <w:color w:val="000000"/>
                                                  </w:rPr>
                                                  <w:t>EUROPE</w:t>
                                                </w:r>
                                              </w:p>
                                            </w:tc>
                                          </w:tr>
                                          <w:tr w:rsidR="006535BC">
                                            <w:tc>
                                              <w:tcPr>
                                                <w:tcW w:w="0" w:type="auto"/>
                                                <w:tcMar>
                                                  <w:top w:w="0" w:type="dxa"/>
                                                  <w:left w:w="75" w:type="dxa"/>
                                                  <w:bottom w:w="150" w:type="dxa"/>
                                                  <w:right w:w="0" w:type="dxa"/>
                                                </w:tcMar>
                                                <w:vAlign w:val="center"/>
                                                <w:hideMark/>
                                              </w:tcPr>
                                              <w:tbl>
                                                <w:tblPr>
                                                  <w:tblpPr w:vertAnchor="text"/>
                                                  <w:tblW w:w="5000" w:type="pct"/>
                                                  <w:tblCellMar>
                                                    <w:top w:w="48" w:type="dxa"/>
                                                    <w:left w:w="48" w:type="dxa"/>
                                                    <w:bottom w:w="48" w:type="dxa"/>
                                                    <w:right w:w="48" w:type="dxa"/>
                                                  </w:tblCellMar>
                                                  <w:tblLook w:val="04A0" w:firstRow="1" w:lastRow="0" w:firstColumn="1" w:lastColumn="0" w:noHBand="0" w:noVBand="1"/>
                                                </w:tblPr>
                                                <w:tblGrid>
                                                  <w:gridCol w:w="156"/>
                                                  <w:gridCol w:w="7245"/>
                                                </w:tblGrid>
                                                <w:tr w:rsidR="006535BC">
                                                  <w:tc>
                                                    <w:tcPr>
                                                      <w:tcW w:w="120" w:type="dxa"/>
                                                      <w:hideMark/>
                                                    </w:tcPr>
                                                    <w:p w:rsidR="006535BC" w:rsidRDefault="006535BC">
                                                      <w:pPr>
                                                        <w:rPr>
                                                          <w:rFonts w:eastAsia="Times New Roman"/>
                                                          <w:color w:val="2864B8"/>
                                                        </w:rPr>
                                                      </w:pPr>
                                                      <w:r>
                                                        <w:rPr>
                                                          <w:rFonts w:eastAsia="Times New Roman"/>
                                                          <w:color w:val="2864B8"/>
                                                        </w:rPr>
                                                        <w:t> </w:t>
                                                      </w:r>
                                                    </w:p>
                                                  </w:tc>
                                                  <w:tc>
                                                    <w:tcPr>
                                                      <w:tcW w:w="0" w:type="auto"/>
                                                      <w:hideMark/>
                                                    </w:tcPr>
                                                    <w:p w:rsidR="006535BC" w:rsidRDefault="006535BC">
                                                      <w:pPr>
                                                        <w:rPr>
                                                          <w:rFonts w:eastAsia="Times New Roman"/>
                                                          <w:color w:val="000000"/>
                                                          <w:sz w:val="20"/>
                                                          <w:szCs w:val="20"/>
                                                        </w:rPr>
                                                      </w:pPr>
                                                      <w:hyperlink w:anchor="eu1" w:history="1">
                                                        <w:proofErr w:type="spellStart"/>
                                                        <w:r>
                                                          <w:rPr>
                                                            <w:rStyle w:val="Lienhypertexte"/>
                                                            <w:rFonts w:eastAsia="Times New Roman"/>
                                                          </w:rPr>
                                                          <w:t>European</w:t>
                                                        </w:r>
                                                        <w:proofErr w:type="spellEnd"/>
                                                        <w:r>
                                                          <w:rPr>
                                                            <w:rStyle w:val="Lienhypertexte"/>
                                                            <w:rFonts w:eastAsia="Times New Roman"/>
                                                          </w:rPr>
                                                          <w:t xml:space="preserve"> </w:t>
                                                        </w:r>
                                                        <w:proofErr w:type="spellStart"/>
                                                        <w:r>
                                                          <w:rPr>
                                                            <w:rStyle w:val="Lienhypertexte"/>
                                                            <w:rFonts w:eastAsia="Times New Roman"/>
                                                          </w:rPr>
                                                          <w:t>Parliament</w:t>
                                                        </w:r>
                                                        <w:proofErr w:type="spellEnd"/>
                                                        <w:r>
                                                          <w:rPr>
                                                            <w:rStyle w:val="Lienhypertexte"/>
                                                            <w:rFonts w:eastAsia="Times New Roman"/>
                                                          </w:rPr>
                                                          <w:t xml:space="preserve"> </w:t>
                                                        </w:r>
                                                        <w:proofErr w:type="spellStart"/>
                                                        <w:r>
                                                          <w:rPr>
                                                            <w:rStyle w:val="Lienhypertexte"/>
                                                            <w:rFonts w:eastAsia="Times New Roman"/>
                                                          </w:rPr>
                                                          <w:t>publishes</w:t>
                                                        </w:r>
                                                        <w:proofErr w:type="spellEnd"/>
                                                        <w:r>
                                                          <w:rPr>
                                                            <w:rStyle w:val="Lienhypertexte"/>
                                                            <w:rFonts w:eastAsia="Times New Roman"/>
                                                          </w:rPr>
                                                          <w:t xml:space="preserve"> </w:t>
                                                        </w:r>
                                                        <w:proofErr w:type="spellStart"/>
                                                        <w:r>
                                                          <w:rPr>
                                                            <w:rStyle w:val="Lienhypertexte"/>
                                                            <w:rFonts w:eastAsia="Times New Roman"/>
                                                          </w:rPr>
                                                          <w:t>draft</w:t>
                                                        </w:r>
                                                        <w:proofErr w:type="spellEnd"/>
                                                        <w:r>
                                                          <w:rPr>
                                                            <w:rStyle w:val="Lienhypertexte"/>
                                                            <w:rFonts w:eastAsia="Times New Roman"/>
                                                          </w:rPr>
                                                          <w:t xml:space="preserve"> report on CRR II</w:t>
                                                        </w:r>
                                                      </w:hyperlink>
                                                    </w:p>
                                                  </w:tc>
                                                </w:tr>
                                                <w:tr w:rsidR="006535BC">
                                                  <w:tc>
                                                    <w:tcPr>
                                                      <w:tcW w:w="120" w:type="dxa"/>
                                                      <w:hideMark/>
                                                    </w:tcPr>
                                                    <w:p w:rsidR="006535BC" w:rsidRDefault="006535BC">
                                                      <w:pPr>
                                                        <w:rPr>
                                                          <w:rFonts w:eastAsia="Times New Roman"/>
                                                          <w:color w:val="2864B8"/>
                                                        </w:rPr>
                                                      </w:pPr>
                                                      <w:r>
                                                        <w:rPr>
                                                          <w:rFonts w:eastAsia="Times New Roman"/>
                                                          <w:color w:val="2864B8"/>
                                                        </w:rPr>
                                                        <w:t> </w:t>
                                                      </w:r>
                                                    </w:p>
                                                  </w:tc>
                                                  <w:tc>
                                                    <w:tcPr>
                                                      <w:tcW w:w="0" w:type="auto"/>
                                                      <w:hideMark/>
                                                    </w:tcPr>
                                                    <w:p w:rsidR="006535BC" w:rsidRDefault="006535BC">
                                                      <w:pPr>
                                                        <w:rPr>
                                                          <w:rFonts w:eastAsia="Times New Roman"/>
                                                          <w:color w:val="000000"/>
                                                          <w:sz w:val="20"/>
                                                          <w:szCs w:val="20"/>
                                                        </w:rPr>
                                                      </w:pPr>
                                                      <w:hyperlink w:anchor="eu2" w:history="1">
                                                        <w:proofErr w:type="spellStart"/>
                                                        <w:r>
                                                          <w:rPr>
                                                            <w:rStyle w:val="Lienhypertexte"/>
                                                            <w:rFonts w:eastAsia="Times New Roman"/>
                                                          </w:rPr>
                                                          <w:t>Updated</w:t>
                                                        </w:r>
                                                        <w:proofErr w:type="spellEnd"/>
                                                        <w:r>
                                                          <w:rPr>
                                                            <w:rStyle w:val="Lienhypertexte"/>
                                                            <w:rFonts w:eastAsia="Times New Roman"/>
                                                          </w:rPr>
                                                          <w:t xml:space="preserve"> Q&amp;A on </w:t>
                                                        </w:r>
                                                        <w:proofErr w:type="spellStart"/>
                                                        <w:r>
                                                          <w:rPr>
                                                            <w:rStyle w:val="Lienhypertexte"/>
                                                            <w:rFonts w:eastAsia="Times New Roman"/>
                                                          </w:rPr>
                                                          <w:t>PRIIPs</w:t>
                                                        </w:r>
                                                        <w:proofErr w:type="spellEnd"/>
                                                        <w:r>
                                                          <w:rPr>
                                                            <w:rStyle w:val="Lienhypertexte"/>
                                                            <w:rFonts w:eastAsia="Times New Roman"/>
                                                          </w:rPr>
                                                          <w:t xml:space="preserve"> key information document for OTC </w:t>
                                                        </w:r>
                                                        <w:proofErr w:type="spellStart"/>
                                                        <w:r>
                                                          <w:rPr>
                                                            <w:rStyle w:val="Lienhypertexte"/>
                                                            <w:rFonts w:eastAsia="Times New Roman"/>
                                                          </w:rPr>
                                                          <w:t>derivatives</w:t>
                                                        </w:r>
                                                        <w:proofErr w:type="spellEnd"/>
                                                      </w:hyperlink>
                                                    </w:p>
                                                  </w:tc>
                                                </w:tr>
                                                <w:tr w:rsidR="006535BC">
                                                  <w:tc>
                                                    <w:tcPr>
                                                      <w:tcW w:w="120" w:type="dxa"/>
                                                      <w:hideMark/>
                                                    </w:tcPr>
                                                    <w:p w:rsidR="006535BC" w:rsidRDefault="006535BC">
                                                      <w:pPr>
                                                        <w:rPr>
                                                          <w:rFonts w:eastAsia="Times New Roman"/>
                                                          <w:color w:val="2864B8"/>
                                                        </w:rPr>
                                                      </w:pPr>
                                                      <w:r>
                                                        <w:rPr>
                                                          <w:rFonts w:eastAsia="Times New Roman"/>
                                                          <w:color w:val="2864B8"/>
                                                        </w:rPr>
                                                        <w:t> </w:t>
                                                      </w:r>
                                                    </w:p>
                                                  </w:tc>
                                                  <w:tc>
                                                    <w:tcPr>
                                                      <w:tcW w:w="0" w:type="auto"/>
                                                      <w:hideMark/>
                                                    </w:tcPr>
                                                    <w:p w:rsidR="006535BC" w:rsidRDefault="006535BC">
                                                      <w:pPr>
                                                        <w:rPr>
                                                          <w:rFonts w:eastAsia="Times New Roman"/>
                                                          <w:color w:val="000000"/>
                                                          <w:sz w:val="20"/>
                                                          <w:szCs w:val="20"/>
                                                        </w:rPr>
                                                      </w:pPr>
                                                      <w:hyperlink w:anchor="eu3" w:history="1">
                                                        <w:r>
                                                          <w:rPr>
                                                            <w:rStyle w:val="Lienhypertexte"/>
                                                            <w:rFonts w:eastAsia="Times New Roman"/>
                                                          </w:rPr>
                                                          <w:t xml:space="preserve">MIFIR: RTS on package </w:t>
                                                        </w:r>
                                                        <w:proofErr w:type="spellStart"/>
                                                        <w:r>
                                                          <w:rPr>
                                                            <w:rStyle w:val="Lienhypertexte"/>
                                                            <w:rFonts w:eastAsia="Times New Roman"/>
                                                          </w:rPr>
                                                          <w:t>orders</w:t>
                                                        </w:r>
                                                        <w:proofErr w:type="spellEnd"/>
                                                        <w:r>
                                                          <w:rPr>
                                                            <w:rStyle w:val="Lienhypertexte"/>
                                                            <w:rFonts w:eastAsia="Times New Roman"/>
                                                          </w:rPr>
                                                          <w:t xml:space="preserve"> </w:t>
                                                        </w:r>
                                                        <w:proofErr w:type="spellStart"/>
                                                        <w:r>
                                                          <w:rPr>
                                                            <w:rStyle w:val="Lienhypertexte"/>
                                                            <w:rFonts w:eastAsia="Times New Roman"/>
                                                          </w:rPr>
                                                          <w:t>published</w:t>
                                                        </w:r>
                                                        <w:proofErr w:type="spellEnd"/>
                                                        <w:r>
                                                          <w:rPr>
                                                            <w:rStyle w:val="Lienhypertexte"/>
                                                            <w:rFonts w:eastAsia="Times New Roman"/>
                                                          </w:rPr>
                                                          <w:t xml:space="preserve"> in Official Journal</w:t>
                                                        </w:r>
                                                      </w:hyperlink>
                                                    </w:p>
                                                  </w:tc>
                                                </w:tr>
                                              </w:tbl>
                                              <w:p w:rsidR="006535BC" w:rsidRDefault="006535BC">
                                                <w:pPr>
                                                  <w:rPr>
                                                    <w:rFonts w:eastAsia="Times New Roman"/>
                                                    <w:sz w:val="20"/>
                                                    <w:szCs w:val="20"/>
                                                  </w:rPr>
                                                </w:pPr>
                                              </w:p>
                                            </w:tc>
                                          </w:tr>
                                          <w:tr w:rsidR="006535BC">
                                            <w:tc>
                                              <w:tcPr>
                                                <w:tcW w:w="0" w:type="auto"/>
                                                <w:tcMar>
                                                  <w:top w:w="0" w:type="dxa"/>
                                                  <w:left w:w="0" w:type="dxa"/>
                                                  <w:bottom w:w="75" w:type="dxa"/>
                                                  <w:right w:w="0" w:type="dxa"/>
                                                </w:tcMar>
                                                <w:vAlign w:val="center"/>
                                                <w:hideMark/>
                                              </w:tcPr>
                                              <w:p w:rsidR="006535BC" w:rsidRDefault="006535BC">
                                                <w:pPr>
                                                  <w:rPr>
                                                    <w:rFonts w:eastAsia="Times New Roman"/>
                                                    <w:b/>
                                                    <w:bCs/>
                                                    <w:color w:val="000000"/>
                                                  </w:rPr>
                                                </w:pPr>
                                                <w:r>
                                                  <w:rPr>
                                                    <w:rFonts w:eastAsia="Times New Roman"/>
                                                    <w:b/>
                                                    <w:bCs/>
                                                    <w:color w:val="000000"/>
                                                  </w:rPr>
                                                  <w:t>ASIA PACIFIC</w:t>
                                                </w:r>
                                              </w:p>
                                            </w:tc>
                                          </w:tr>
                                          <w:tr w:rsidR="006535BC">
                                            <w:tc>
                                              <w:tcPr>
                                                <w:tcW w:w="0" w:type="auto"/>
                                                <w:tcMar>
                                                  <w:top w:w="0" w:type="dxa"/>
                                                  <w:left w:w="75" w:type="dxa"/>
                                                  <w:bottom w:w="75" w:type="dxa"/>
                                                  <w:right w:w="0" w:type="dxa"/>
                                                </w:tcMar>
                                                <w:vAlign w:val="center"/>
                                                <w:hideMark/>
                                              </w:tcPr>
                                              <w:tbl>
                                                <w:tblPr>
                                                  <w:tblpPr w:vertAnchor="text"/>
                                                  <w:tblW w:w="5000" w:type="pct"/>
                                                  <w:tblCellMar>
                                                    <w:top w:w="48" w:type="dxa"/>
                                                    <w:left w:w="48" w:type="dxa"/>
                                                    <w:bottom w:w="48" w:type="dxa"/>
                                                    <w:right w:w="48" w:type="dxa"/>
                                                  </w:tblCellMar>
                                                  <w:tblLook w:val="04A0" w:firstRow="1" w:lastRow="0" w:firstColumn="1" w:lastColumn="0" w:noHBand="0" w:noVBand="1"/>
                                                </w:tblPr>
                                                <w:tblGrid>
                                                  <w:gridCol w:w="156"/>
                                                  <w:gridCol w:w="7245"/>
                                                </w:tblGrid>
                                                <w:tr w:rsidR="006535BC">
                                                  <w:tc>
                                                    <w:tcPr>
                                                      <w:tcW w:w="120" w:type="dxa"/>
                                                      <w:hideMark/>
                                                    </w:tcPr>
                                                    <w:p w:rsidR="006535BC" w:rsidRDefault="006535BC">
                                                      <w:pPr>
                                                        <w:rPr>
                                                          <w:rFonts w:eastAsia="Times New Roman"/>
                                                          <w:color w:val="2864B8"/>
                                                        </w:rPr>
                                                      </w:pPr>
                                                      <w:r>
                                                        <w:rPr>
                                                          <w:rFonts w:eastAsia="Times New Roman"/>
                                                          <w:color w:val="2864B8"/>
                                                        </w:rPr>
                                                        <w:t> </w:t>
                                                      </w:r>
                                                    </w:p>
                                                  </w:tc>
                                                  <w:tc>
                                                    <w:tcPr>
                                                      <w:tcW w:w="0" w:type="auto"/>
                                                      <w:hideMark/>
                                                    </w:tcPr>
                                                    <w:p w:rsidR="006535BC" w:rsidRDefault="006535BC">
                                                      <w:pPr>
                                                        <w:rPr>
                                                          <w:rFonts w:eastAsia="Times New Roman"/>
                                                          <w:color w:val="000000"/>
                                                          <w:sz w:val="20"/>
                                                          <w:szCs w:val="20"/>
                                                        </w:rPr>
                                                      </w:pPr>
                                                      <w:hyperlink w:anchor="AP1" w:history="1">
                                                        <w:proofErr w:type="spellStart"/>
                                                        <w:r>
                                                          <w:rPr>
                                                            <w:rStyle w:val="Lienhypertexte"/>
                                                            <w:rFonts w:eastAsia="Times New Roman"/>
                                                          </w:rPr>
                                                          <w:t>Japan</w:t>
                                                        </w:r>
                                                        <w:proofErr w:type="spellEnd"/>
                                                        <w:r>
                                                          <w:rPr>
                                                            <w:rStyle w:val="Lienhypertexte"/>
                                                            <w:rFonts w:eastAsia="Times New Roman"/>
                                                          </w:rPr>
                                                          <w:t xml:space="preserve">: JFSA </w:t>
                                                        </w:r>
                                                        <w:proofErr w:type="spellStart"/>
                                                        <w:r>
                                                          <w:rPr>
                                                            <w:rStyle w:val="Lienhypertexte"/>
                                                            <w:rFonts w:eastAsia="Times New Roman"/>
                                                          </w:rPr>
                                                          <w:t>consults</w:t>
                                                        </w:r>
                                                        <w:proofErr w:type="spellEnd"/>
                                                        <w:r>
                                                          <w:rPr>
                                                            <w:rStyle w:val="Lienhypertexte"/>
                                                            <w:rFonts w:eastAsia="Times New Roman"/>
                                                          </w:rPr>
                                                          <w:t xml:space="preserve"> on exemption deadline for clearing</w:t>
                                                        </w:r>
                                                      </w:hyperlink>
                                                    </w:p>
                                                  </w:tc>
                                                </w:tr>
                                              </w:tbl>
                                              <w:p w:rsidR="006535BC" w:rsidRDefault="006535BC">
                                                <w:pPr>
                                                  <w:rPr>
                                                    <w:rFonts w:eastAsia="Times New Roman"/>
                                                    <w:sz w:val="20"/>
                                                    <w:szCs w:val="20"/>
                                                  </w:rPr>
                                                </w:pPr>
                                              </w:p>
                                            </w:tc>
                                          </w:tr>
                                        </w:tbl>
                                        <w:p w:rsidR="006535BC" w:rsidRDefault="006535BC">
                                          <w:pPr>
                                            <w:rPr>
                                              <w:rFonts w:eastAsia="Times New Roman"/>
                                              <w:sz w:val="20"/>
                                              <w:szCs w:val="20"/>
                                            </w:rPr>
                                          </w:pPr>
                                        </w:p>
                                      </w:tc>
                                    </w:tr>
                                  </w:tbl>
                                  <w:p w:rsidR="006535BC" w:rsidRDefault="006535BC">
                                    <w:pPr>
                                      <w:rPr>
                                        <w:rFonts w:eastAsia="Times New Roman"/>
                                        <w:sz w:val="20"/>
                                        <w:szCs w:val="20"/>
                                      </w:rPr>
                                    </w:pPr>
                                  </w:p>
                                </w:tc>
                              </w:tr>
                            </w:tbl>
                            <w:p w:rsidR="006535BC" w:rsidRDefault="006535BC">
                              <w:pPr>
                                <w:rPr>
                                  <w:rFonts w:eastAsia="Times New Roman"/>
                                  <w:sz w:val="20"/>
                                  <w:szCs w:val="20"/>
                                </w:rPr>
                              </w:pPr>
                            </w:p>
                          </w:tc>
                        </w:tr>
                        <w:tr w:rsidR="006535BC">
                          <w:tc>
                            <w:tcPr>
                              <w:tcW w:w="0" w:type="auto"/>
                              <w:vAlign w:val="center"/>
                              <w:hideMark/>
                            </w:tcPr>
                            <w:p w:rsidR="006535BC" w:rsidRDefault="006535BC">
                              <w:pPr>
                                <w:rPr>
                                  <w:rFonts w:eastAsia="Times New Roman"/>
                                </w:rPr>
                              </w:pPr>
                              <w:r>
                                <w:rPr>
                                  <w:rFonts w:eastAsia="Times New Roman"/>
                                </w:rPr>
                                <w:t> </w:t>
                              </w:r>
                            </w:p>
                          </w:tc>
                        </w:tr>
                        <w:tr w:rsidR="006535BC">
                          <w:tc>
                            <w:tcPr>
                              <w:tcW w:w="0" w:type="auto"/>
                              <w:hideMark/>
                            </w:tcPr>
                            <w:tbl>
                              <w:tblPr>
                                <w:tblW w:w="5000" w:type="pct"/>
                                <w:jc w:val="center"/>
                                <w:tblCellMar>
                                  <w:left w:w="0" w:type="dxa"/>
                                  <w:right w:w="0" w:type="dxa"/>
                                </w:tblCellMar>
                                <w:tblLook w:val="04A0" w:firstRow="1" w:lastRow="0" w:firstColumn="1" w:lastColumn="0" w:noHBand="0" w:noVBand="1"/>
                              </w:tblPr>
                              <w:tblGrid>
                                <w:gridCol w:w="7776"/>
                              </w:tblGrid>
                              <w:tr w:rsidR="006535BC">
                                <w:trPr>
                                  <w:jc w:val="center"/>
                                </w:trPr>
                                <w:tc>
                                  <w:tcPr>
                                    <w:tcW w:w="0" w:type="auto"/>
                                    <w:tcMar>
                                      <w:top w:w="0" w:type="dxa"/>
                                      <w:left w:w="225" w:type="dxa"/>
                                      <w:bottom w:w="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7551"/>
                                    </w:tblGrid>
                                    <w:tr w:rsidR="006535BC">
                                      <w:tc>
                                        <w:tcPr>
                                          <w:tcW w:w="5000" w:type="pct"/>
                                          <w:vAlign w:val="center"/>
                                          <w:hideMark/>
                                        </w:tcPr>
                                        <w:tbl>
                                          <w:tblPr>
                                            <w:tblW w:w="5000" w:type="pct"/>
                                            <w:tblCellMar>
                                              <w:left w:w="0" w:type="dxa"/>
                                              <w:right w:w="0" w:type="dxa"/>
                                            </w:tblCellMar>
                                            <w:tblLook w:val="04A0" w:firstRow="1" w:lastRow="0" w:firstColumn="1" w:lastColumn="0" w:noHBand="0" w:noVBand="1"/>
                                          </w:tblPr>
                                          <w:tblGrid>
                                            <w:gridCol w:w="7551"/>
                                          </w:tblGrid>
                                          <w:tr w:rsidR="006535BC">
                                            <w:tc>
                                              <w:tcPr>
                                                <w:tcW w:w="0" w:type="auto"/>
                                                <w:tcMar>
                                                  <w:top w:w="0" w:type="dxa"/>
                                                  <w:left w:w="0" w:type="dxa"/>
                                                  <w:bottom w:w="150" w:type="dxa"/>
                                                  <w:right w:w="0" w:type="dxa"/>
                                                </w:tcMar>
                                                <w:hideMark/>
                                              </w:tcPr>
                                              <w:tbl>
                                                <w:tblPr>
                                                  <w:tblW w:w="5000" w:type="pct"/>
                                                  <w:jc w:val="center"/>
                                                  <w:tblCellMar>
                                                    <w:left w:w="0" w:type="dxa"/>
                                                    <w:right w:w="0" w:type="dxa"/>
                                                  </w:tblCellMar>
                                                  <w:tblLook w:val="04A0" w:firstRow="1" w:lastRow="0" w:firstColumn="1" w:lastColumn="0" w:noHBand="0" w:noVBand="1"/>
                                                </w:tblPr>
                                                <w:tblGrid>
                                                  <w:gridCol w:w="7551"/>
                                                </w:tblGrid>
                                                <w:tr w:rsidR="006535BC">
                                                  <w:trPr>
                                                    <w:jc w:val="center"/>
                                                  </w:trPr>
                                                  <w:tc>
                                                    <w:tcPr>
                                                      <w:tcW w:w="0" w:type="auto"/>
                                                      <w:tcBorders>
                                                        <w:top w:val="nil"/>
                                                        <w:left w:val="nil"/>
                                                        <w:bottom w:val="single" w:sz="6" w:space="0" w:color="D1D1D1"/>
                                                        <w:right w:val="nil"/>
                                                      </w:tcBorders>
                                                      <w:tcMar>
                                                        <w:top w:w="300" w:type="dxa"/>
                                                        <w:left w:w="0" w:type="dxa"/>
                                                        <w:bottom w:w="150" w:type="dxa"/>
                                                        <w:right w:w="300" w:type="dxa"/>
                                                      </w:tcMar>
                                                      <w:vAlign w:val="center"/>
                                                      <w:hideMark/>
                                                    </w:tcPr>
                                                    <w:p w:rsidR="006535BC" w:rsidRDefault="006535BC">
                                                      <w:pPr>
                                                        <w:rPr>
                                                          <w:rFonts w:eastAsia="Times New Roman"/>
                                                          <w:b/>
                                                          <w:bCs/>
                                                          <w:caps/>
                                                          <w:sz w:val="30"/>
                                                          <w:szCs w:val="30"/>
                                                        </w:rPr>
                                                      </w:pPr>
                                                      <w:r>
                                                        <w:rPr>
                                                          <w:rFonts w:eastAsia="Times New Roman"/>
                                                          <w:b/>
                                                          <w:bCs/>
                                                          <w:caps/>
                                                          <w:sz w:val="30"/>
                                                          <w:szCs w:val="30"/>
                                                        </w:rPr>
                                                        <w:t>EUROPE</w:t>
                                                      </w:r>
                                                    </w:p>
                                                  </w:tc>
                                                </w:tr>
                                              </w:tbl>
                                              <w:p w:rsidR="006535BC" w:rsidRDefault="006535BC">
                                                <w:pPr>
                                                  <w:jc w:val="center"/>
                                                  <w:rPr>
                                                    <w:rFonts w:eastAsia="Times New Roman"/>
                                                    <w:sz w:val="20"/>
                                                    <w:szCs w:val="20"/>
                                                  </w:rPr>
                                                </w:pPr>
                                              </w:p>
                                            </w:tc>
                                          </w:tr>
                                        </w:tbl>
                                        <w:p w:rsidR="006535BC" w:rsidRDefault="006535BC">
                                          <w:pPr>
                                            <w:rPr>
                                              <w:rFonts w:eastAsia="Times New Roman"/>
                                              <w:sz w:val="20"/>
                                              <w:szCs w:val="20"/>
                                            </w:rPr>
                                          </w:pPr>
                                        </w:p>
                                      </w:tc>
                                    </w:tr>
                                    <w:tr w:rsidR="006535BC">
                                      <w:tc>
                                        <w:tcPr>
                                          <w:tcW w:w="5000" w:type="pct"/>
                                          <w:vAlign w:val="center"/>
                                          <w:hideMark/>
                                        </w:tcPr>
                                        <w:tbl>
                                          <w:tblPr>
                                            <w:tblW w:w="5000" w:type="pct"/>
                                            <w:tblCellMar>
                                              <w:left w:w="0" w:type="dxa"/>
                                              <w:right w:w="0" w:type="dxa"/>
                                            </w:tblCellMar>
                                            <w:tblLook w:val="04A0" w:firstRow="1" w:lastRow="0" w:firstColumn="1" w:lastColumn="0" w:noHBand="0" w:noVBand="1"/>
                                          </w:tblPr>
                                          <w:tblGrid>
                                            <w:gridCol w:w="7551"/>
                                          </w:tblGrid>
                                          <w:tr w:rsidR="006535BC">
                                            <w:tc>
                                              <w:tcPr>
                                                <w:tcW w:w="0" w:type="auto"/>
                                                <w:tcMar>
                                                  <w:top w:w="0" w:type="dxa"/>
                                                  <w:left w:w="0" w:type="dxa"/>
                                                  <w:bottom w:w="75"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7401"/>
                                                </w:tblGrid>
                                                <w:tr w:rsidR="006535BC">
                                                  <w:trPr>
                                                    <w:jc w:val="center"/>
                                                  </w:trPr>
                                                  <w:tc>
                                                    <w:tcPr>
                                                      <w:tcW w:w="0" w:type="auto"/>
                                                      <w:tcMar>
                                                        <w:top w:w="0" w:type="dxa"/>
                                                        <w:left w:w="0" w:type="dxa"/>
                                                        <w:bottom w:w="150" w:type="dxa"/>
                                                        <w:right w:w="300" w:type="dxa"/>
                                                      </w:tcMar>
                                                      <w:vAlign w:val="center"/>
                                                      <w:hideMark/>
                                                    </w:tcPr>
                                                    <w:p w:rsidR="006535BC" w:rsidRDefault="006535BC">
                                                      <w:pPr>
                                                        <w:rPr>
                                                          <w:rFonts w:eastAsia="Times New Roman"/>
                                                          <w:b/>
                                                          <w:bCs/>
                                                          <w:color w:val="2864B8"/>
                                                          <w:sz w:val="28"/>
                                                          <w:szCs w:val="28"/>
                                                        </w:rPr>
                                                      </w:pPr>
                                                      <w:r>
                                                        <w:rPr>
                                                          <w:rStyle w:val="lev"/>
                                                          <w:rFonts w:eastAsia="Times New Roman"/>
                                                          <w:color w:val="2864B8"/>
                                                          <w:sz w:val="28"/>
                                                          <w:szCs w:val="28"/>
                                                          <w:lang w:val="en-US"/>
                                                        </w:rPr>
                                                        <w:t>European Parliament publishes draft report on CRR II</w:t>
                                                      </w:r>
                                                      <w:bookmarkStart w:id="0" w:name="eu1"/>
                                                      <w:bookmarkEnd w:id="0"/>
                                                    </w:p>
                                                  </w:tc>
                                                </w:tr>
                                                <w:tr w:rsidR="006535BC">
                                                  <w:trPr>
                                                    <w:jc w:val="center"/>
                                                  </w:trPr>
                                                  <w:tc>
                                                    <w:tcPr>
                                                      <w:tcW w:w="0" w:type="auto"/>
                                                      <w:tcMar>
                                                        <w:top w:w="75" w:type="dxa"/>
                                                        <w:left w:w="0" w:type="dxa"/>
                                                        <w:bottom w:w="300" w:type="dxa"/>
                                                        <w:right w:w="150" w:type="dxa"/>
                                                      </w:tcMar>
                                                      <w:hideMark/>
                                                    </w:tcPr>
                                                    <w:tbl>
                                                      <w:tblPr>
                                                        <w:tblW w:w="5000" w:type="pct"/>
                                                        <w:tblCellMar>
                                                          <w:left w:w="0" w:type="dxa"/>
                                                          <w:right w:w="0" w:type="dxa"/>
                                                        </w:tblCellMar>
                                                        <w:tblLook w:val="04A0" w:firstRow="1" w:lastRow="0" w:firstColumn="1" w:lastColumn="0" w:noHBand="0" w:noVBand="1"/>
                                                      </w:tblPr>
                                                      <w:tblGrid>
                                                        <w:gridCol w:w="7251"/>
                                                      </w:tblGrid>
                                                      <w:tr w:rsidR="006535BC">
                                                        <w:tc>
                                                          <w:tcPr>
                                                            <w:tcW w:w="0" w:type="auto"/>
                                                            <w:vAlign w:val="center"/>
                                                            <w:hideMark/>
                                                          </w:tcPr>
                                                          <w:p w:rsidR="006535BC" w:rsidRDefault="006535BC">
                                                            <w:pPr>
                                                              <w:rPr>
                                                                <w:rFonts w:eastAsia="Times New Roman"/>
                                                                <w:color w:val="333333"/>
                                                                <w:sz w:val="22"/>
                                                                <w:szCs w:val="22"/>
                                                              </w:rPr>
                                                            </w:pPr>
                                                            <w:r>
                                                              <w:rPr>
                                                                <w:rFonts w:eastAsia="Times New Roman"/>
                                                                <w:color w:val="333333"/>
                                                              </w:rPr>
                                                              <w:t xml:space="preserve">On </w:t>
                                                            </w:r>
                                                            <w:proofErr w:type="spellStart"/>
                                                            <w:r>
                                                              <w:rPr>
                                                                <w:rFonts w:eastAsia="Times New Roman"/>
                                                                <w:color w:val="333333"/>
                                                              </w:rPr>
                                                              <w:t>November</w:t>
                                                            </w:r>
                                                            <w:proofErr w:type="spellEnd"/>
                                                            <w:r>
                                                              <w:rPr>
                                                                <w:rFonts w:eastAsia="Times New Roman"/>
                                                                <w:color w:val="333333"/>
                                                              </w:rPr>
                                                              <w:t xml:space="preserve"> 22, the </w:t>
                                                            </w:r>
                                                            <w:proofErr w:type="spellStart"/>
                                                            <w:r>
                                                              <w:rPr>
                                                                <w:rFonts w:eastAsia="Times New Roman"/>
                                                                <w:color w:val="333333"/>
                                                              </w:rPr>
                                                              <w:t>European</w:t>
                                                            </w:r>
                                                            <w:proofErr w:type="spellEnd"/>
                                                            <w:r>
                                                              <w:rPr>
                                                                <w:rFonts w:eastAsia="Times New Roman"/>
                                                                <w:color w:val="333333"/>
                                                              </w:rPr>
                                                              <w:t xml:space="preserve"> </w:t>
                                                            </w:r>
                                                            <w:proofErr w:type="spellStart"/>
                                                            <w:r>
                                                              <w:rPr>
                                                                <w:rFonts w:eastAsia="Times New Roman"/>
                                                                <w:color w:val="333333"/>
                                                              </w:rPr>
                                                              <w:t>Parliament’s</w:t>
                                                            </w:r>
                                                            <w:proofErr w:type="spellEnd"/>
                                                            <w:r>
                                                              <w:rPr>
                                                                <w:rFonts w:eastAsia="Times New Roman"/>
                                                                <w:color w:val="333333"/>
                                                              </w:rPr>
                                                              <w:t xml:space="preserve"> </w:t>
                                                            </w:r>
                                                            <w:proofErr w:type="spellStart"/>
                                                            <w:r>
                                                              <w:rPr>
                                                                <w:rFonts w:eastAsia="Times New Roman"/>
                                                                <w:color w:val="333333"/>
                                                              </w:rPr>
                                                              <w:t>Committee</w:t>
                                                            </w:r>
                                                            <w:proofErr w:type="spellEnd"/>
                                                            <w:r>
                                                              <w:rPr>
                                                                <w:rFonts w:eastAsia="Times New Roman"/>
                                                                <w:color w:val="333333"/>
                                                              </w:rPr>
                                                              <w:t xml:space="preserve"> on </w:t>
                                                            </w:r>
                                                            <w:proofErr w:type="spellStart"/>
                                                            <w:r>
                                                              <w:rPr>
                                                                <w:rFonts w:eastAsia="Times New Roman"/>
                                                                <w:color w:val="333333"/>
                                                              </w:rPr>
                                                              <w:t>Economic</w:t>
                                                            </w:r>
                                                            <w:proofErr w:type="spellEnd"/>
                                                            <w:r>
                                                              <w:rPr>
                                                                <w:rFonts w:eastAsia="Times New Roman"/>
                                                                <w:color w:val="333333"/>
                                                              </w:rPr>
                                                              <w:t xml:space="preserve"> and </w:t>
                                                            </w:r>
                                                            <w:proofErr w:type="spellStart"/>
                                                            <w:r>
                                                              <w:rPr>
                                                                <w:rFonts w:eastAsia="Times New Roman"/>
                                                                <w:color w:val="333333"/>
                                                              </w:rPr>
                                                              <w:t>Monetary</w:t>
                                                            </w:r>
                                                            <w:proofErr w:type="spellEnd"/>
                                                            <w:r>
                                                              <w:rPr>
                                                                <w:rFonts w:eastAsia="Times New Roman"/>
                                                                <w:color w:val="333333"/>
                                                              </w:rPr>
                                                              <w:t xml:space="preserve"> </w:t>
                                                            </w:r>
                                                            <w:proofErr w:type="spellStart"/>
                                                            <w:r>
                                                              <w:rPr>
                                                                <w:rFonts w:eastAsia="Times New Roman"/>
                                                                <w:color w:val="333333"/>
                                                              </w:rPr>
                                                              <w:t>Affairs</w:t>
                                                            </w:r>
                                                            <w:proofErr w:type="spellEnd"/>
                                                            <w:r>
                                                              <w:rPr>
                                                                <w:rFonts w:eastAsia="Times New Roman"/>
                                                                <w:color w:val="333333"/>
                                                              </w:rPr>
                                                              <w:t xml:space="preserve"> (ECON) </w:t>
                                                            </w:r>
                                                            <w:proofErr w:type="spellStart"/>
                                                            <w:r>
                                                              <w:rPr>
                                                                <w:rFonts w:eastAsia="Times New Roman"/>
                                                                <w:color w:val="333333"/>
                                                              </w:rPr>
                                                              <w:t>published</w:t>
                                                            </w:r>
                                                            <w:proofErr w:type="spellEnd"/>
                                                            <w:r>
                                                              <w:rPr>
                                                                <w:rFonts w:eastAsia="Times New Roman"/>
                                                                <w:color w:val="333333"/>
                                                              </w:rPr>
                                                              <w:t xml:space="preserve"> a </w:t>
                                                            </w:r>
                                                            <w:hyperlink r:id="rId8" w:history="1">
                                                              <w:proofErr w:type="spellStart"/>
                                                              <w:r>
                                                                <w:rPr>
                                                                  <w:rStyle w:val="Lienhypertexte"/>
                                                                  <w:rFonts w:eastAsia="Times New Roman"/>
                                                                </w:rPr>
                                                                <w:t>draft</w:t>
                                                              </w:r>
                                                              <w:proofErr w:type="spellEnd"/>
                                                              <w:r>
                                                                <w:rPr>
                                                                  <w:rStyle w:val="Lienhypertexte"/>
                                                                  <w:rFonts w:eastAsia="Times New Roman"/>
                                                                </w:rPr>
                                                                <w:t xml:space="preserve"> report</w:t>
                                                              </w:r>
                                                            </w:hyperlink>
                                                            <w:r>
                                                              <w:rPr>
                                                                <w:rFonts w:eastAsia="Times New Roman"/>
                                                                <w:color w:val="333333"/>
                                                              </w:rPr>
                                                              <w:t xml:space="preserve"> on the </w:t>
                                                            </w:r>
                                                            <w:proofErr w:type="spellStart"/>
                                                            <w:r>
                                                              <w:rPr>
                                                                <w:rFonts w:eastAsia="Times New Roman"/>
                                                                <w:color w:val="333333"/>
                                                              </w:rPr>
                                                              <w:t>review</w:t>
                                                            </w:r>
                                                            <w:proofErr w:type="spellEnd"/>
                                                            <w:r>
                                                              <w:rPr>
                                                                <w:rFonts w:eastAsia="Times New Roman"/>
                                                                <w:color w:val="333333"/>
                                                              </w:rPr>
                                                              <w:t xml:space="preserve"> of the Capital </w:t>
                                                            </w:r>
                                                            <w:proofErr w:type="spellStart"/>
                                                            <w:r>
                                                              <w:rPr>
                                                                <w:rFonts w:eastAsia="Times New Roman"/>
                                                                <w:color w:val="333333"/>
                                                              </w:rPr>
                                                              <w:t>Requirements</w:t>
                                                            </w:r>
                                                            <w:proofErr w:type="spellEnd"/>
                                                            <w:r>
                                                              <w:rPr>
                                                                <w:rFonts w:eastAsia="Times New Roman"/>
                                                                <w:color w:val="333333"/>
                                                              </w:rPr>
                                                              <w:t xml:space="preserve"> </w:t>
                                                            </w:r>
                                                            <w:proofErr w:type="spellStart"/>
                                                            <w:r>
                                                              <w:rPr>
                                                                <w:rFonts w:eastAsia="Times New Roman"/>
                                                                <w:color w:val="333333"/>
                                                              </w:rPr>
                                                              <w:t>Regulation</w:t>
                                                            </w:r>
                                                            <w:proofErr w:type="spellEnd"/>
                                                            <w:r>
                                                              <w:rPr>
                                                                <w:rFonts w:eastAsia="Times New Roman"/>
                                                                <w:color w:val="333333"/>
                                                              </w:rPr>
                                                              <w:t xml:space="preserve"> (CRR II). This report </w:t>
                                                            </w:r>
                                                            <w:proofErr w:type="spellStart"/>
                                                            <w:r>
                                                              <w:rPr>
                                                                <w:rFonts w:eastAsia="Times New Roman"/>
                                                                <w:color w:val="333333"/>
                                                              </w:rPr>
                                                              <w:t>is</w:t>
                                                            </w:r>
                                                            <w:proofErr w:type="spellEnd"/>
                                                            <w:r>
                                                              <w:rPr>
                                                                <w:rFonts w:eastAsia="Times New Roman"/>
                                                                <w:color w:val="333333"/>
                                                              </w:rPr>
                                                              <w:t xml:space="preserve"> </w:t>
                                                            </w:r>
                                                            <w:proofErr w:type="spellStart"/>
                                                            <w:r>
                                                              <w:rPr>
                                                                <w:rFonts w:eastAsia="Times New Roman"/>
                                                                <w:color w:val="333333"/>
                                                              </w:rPr>
                                                              <w:t>signed</w:t>
                                                            </w:r>
                                                            <w:proofErr w:type="spellEnd"/>
                                                            <w:r>
                                                              <w:rPr>
                                                                <w:rFonts w:eastAsia="Times New Roman"/>
                                                                <w:color w:val="333333"/>
                                                              </w:rPr>
                                                              <w:t xml:space="preserve"> by rapporteur Peter Simon (Germany).</w:t>
                                                            </w:r>
                                                            <w:r>
                                                              <w:rPr>
                                                                <w:rFonts w:eastAsia="Times New Roman"/>
                                                                <w:color w:val="333333"/>
                                                                <w:sz w:val="22"/>
                                                                <w:szCs w:val="22"/>
                                                              </w:rPr>
                                                              <w:t xml:space="preserve"> </w:t>
                                                            </w:r>
                                                          </w:p>
                                                          <w:p w:rsidR="006535BC" w:rsidRDefault="006535BC">
                                                            <w:pPr>
                                                              <w:pStyle w:val="tnr12"/>
                                                              <w:rPr>
                                                                <w:color w:val="333333"/>
                                                                <w:sz w:val="22"/>
                                                                <w:szCs w:val="22"/>
                                                              </w:rPr>
                                                            </w:pPr>
                                                            <w:r>
                                                              <w:rPr>
                                                                <w:color w:val="333333"/>
                                                                <w:lang w:val="en-US"/>
                                                              </w:rPr>
                                                              <w:t>The draft report is currently only available in German, but an English version is expected. Next steps, including deadlines for amendments and the ECON committee vote, will be decided in December. ISDA will be engaging with the European Parliament to discuss possible amendments to the legislative proposal.</w:t>
                                                            </w:r>
                                                          </w:p>
                                                        </w:tc>
                                                      </w:tr>
                                                    </w:tbl>
                                                    <w:p w:rsidR="006535BC" w:rsidRDefault="006535BC">
                                                      <w:pPr>
                                                        <w:rPr>
                                                          <w:rFonts w:eastAsia="Times New Roman"/>
                                                          <w:sz w:val="20"/>
                                                          <w:szCs w:val="20"/>
                                                        </w:rPr>
                                                      </w:pPr>
                                                    </w:p>
                                                  </w:tc>
                                                </w:tr>
                                                <w:tr w:rsidR="006535BC">
                                                  <w:trPr>
                                                    <w:jc w:val="center"/>
                                                  </w:trPr>
                                                  <w:tc>
                                                    <w:tcPr>
                                                      <w:tcW w:w="0" w:type="auto"/>
                                                      <w:vAlign w:val="center"/>
                                                      <w:hideMark/>
                                                    </w:tcPr>
                                                    <w:tbl>
                                                      <w:tblPr>
                                                        <w:tblpPr w:vertAnchor="text"/>
                                                        <w:tblW w:w="4000" w:type="pct"/>
                                                        <w:tblCellMar>
                                                          <w:left w:w="0" w:type="dxa"/>
                                                          <w:right w:w="0" w:type="dxa"/>
                                                        </w:tblCellMar>
                                                        <w:tblLook w:val="04A0" w:firstRow="1" w:lastRow="0" w:firstColumn="1" w:lastColumn="0" w:noHBand="0" w:noVBand="1"/>
                                                      </w:tblPr>
                                                      <w:tblGrid>
                                                        <w:gridCol w:w="5902"/>
                                                      </w:tblGrid>
                                                      <w:tr w:rsidR="006535BC">
                                                        <w:tc>
                                                          <w:tcPr>
                                                            <w:tcW w:w="0" w:type="auto"/>
                                                            <w:tcBorders>
                                                              <w:top w:val="nil"/>
                                                              <w:left w:val="single" w:sz="18" w:space="0" w:color="D1D1D1"/>
                                                              <w:bottom w:val="nil"/>
                                                              <w:right w:val="nil"/>
                                                            </w:tcBorders>
                                                            <w:shd w:val="clear" w:color="auto" w:fill="F7F7F7"/>
                                                            <w:tcMar>
                                                              <w:top w:w="75" w:type="dxa"/>
                                                              <w:left w:w="150" w:type="dxa"/>
                                                              <w:bottom w:w="75" w:type="dxa"/>
                                                              <w:right w:w="150" w:type="dxa"/>
                                                            </w:tcMar>
                                                            <w:hideMark/>
                                                          </w:tcPr>
                                                          <w:p w:rsidR="006535BC" w:rsidRDefault="006535BC">
                                                            <w:pPr>
                                                              <w:rPr>
                                                                <w:rFonts w:eastAsia="Times New Roman"/>
                                                                <w:color w:val="333333"/>
                                                                <w:sz w:val="22"/>
                                                                <w:szCs w:val="22"/>
                                                              </w:rPr>
                                                            </w:pPr>
                                                            <w:r>
                                                              <w:rPr>
                                                                <w:rFonts w:eastAsia="Times New Roman"/>
                                                                <w:b/>
                                                                <w:bCs/>
                                                                <w:color w:val="000000"/>
                                                                <w:sz w:val="22"/>
                                                                <w:szCs w:val="22"/>
                                                              </w:rPr>
                                                              <w:t>Contact: </w:t>
                                                            </w:r>
                                                            <w:r>
                                                              <w:rPr>
                                                                <w:rFonts w:eastAsia="Times New Roman"/>
                                                                <w:color w:val="333333"/>
                                                                <w:sz w:val="22"/>
                                                                <w:szCs w:val="22"/>
                                                              </w:rPr>
                                                              <w:t xml:space="preserve">Sandrine </w:t>
                                                            </w:r>
                                                            <w:proofErr w:type="spellStart"/>
                                                            <w:r>
                                                              <w:rPr>
                                                                <w:rFonts w:eastAsia="Times New Roman"/>
                                                                <w:color w:val="333333"/>
                                                                <w:sz w:val="22"/>
                                                                <w:szCs w:val="22"/>
                                                              </w:rPr>
                                                              <w:t>Lapinsonnière</w:t>
                                                            </w:r>
                                                            <w:proofErr w:type="spellEnd"/>
                                                            <w:r>
                                                              <w:rPr>
                                                                <w:rFonts w:eastAsia="Times New Roman"/>
                                                                <w:color w:val="333333"/>
                                                                <w:sz w:val="22"/>
                                                                <w:szCs w:val="22"/>
                                                              </w:rPr>
                                                              <w:t xml:space="preserve"> (</w:t>
                                                            </w:r>
                                                            <w:hyperlink r:id="rId9" w:history="1">
                                                              <w:r>
                                                                <w:rPr>
                                                                  <w:rStyle w:val="Lienhypertexte"/>
                                                                  <w:rFonts w:eastAsia="Times New Roman"/>
                                                                  <w:sz w:val="22"/>
                                                                  <w:szCs w:val="22"/>
                                                                </w:rPr>
                                                                <w:t>slapinsonniere@isda.org</w:t>
                                                              </w:r>
                                                            </w:hyperlink>
                                                            <w:r>
                                                              <w:rPr>
                                                                <w:rFonts w:eastAsia="Times New Roman"/>
                                                                <w:color w:val="333333"/>
                                                                <w:sz w:val="22"/>
                                                                <w:szCs w:val="22"/>
                                                              </w:rPr>
                                                              <w:t>)</w:t>
                                                            </w:r>
                                                          </w:p>
                                                        </w:tc>
                                                      </w:tr>
                                                    </w:tbl>
                                                    <w:p w:rsidR="006535BC" w:rsidRDefault="006535BC">
                                                      <w:pPr>
                                                        <w:rPr>
                                                          <w:rFonts w:eastAsia="Times New Roman"/>
                                                          <w:sz w:val="20"/>
                                                          <w:szCs w:val="20"/>
                                                        </w:rPr>
                                                      </w:pPr>
                                                    </w:p>
                                                  </w:tc>
                                                </w:tr>
                                              </w:tbl>
                                              <w:p w:rsidR="006535BC" w:rsidRDefault="006535BC">
                                                <w:pPr>
                                                  <w:jc w:val="center"/>
                                                  <w:rPr>
                                                    <w:rFonts w:eastAsia="Times New Roman"/>
                                                    <w:sz w:val="20"/>
                                                    <w:szCs w:val="20"/>
                                                  </w:rPr>
                                                </w:pPr>
                                              </w:p>
                                            </w:tc>
                                          </w:tr>
                                        </w:tbl>
                                        <w:p w:rsidR="006535BC" w:rsidRDefault="006535BC">
                                          <w:pPr>
                                            <w:pStyle w:val="NormalWeb"/>
                                            <w:rPr>
                                              <w:rFonts w:ascii="Tahoma" w:hAnsi="Tahoma" w:cs="Tahoma"/>
                                              <w:color w:val="000000"/>
                                              <w:sz w:val="15"/>
                                              <w:szCs w:val="15"/>
                                            </w:rPr>
                                          </w:pPr>
                                          <w:r>
                                            <w:rPr>
                                              <w:rFonts w:ascii="Tahoma" w:hAnsi="Tahoma" w:cs="Tahoma"/>
                                              <w:color w:val="000000"/>
                                              <w:sz w:val="15"/>
                                              <w:szCs w:val="15"/>
                                            </w:rPr>
                                            <w:t> </w:t>
                                          </w:r>
                                        </w:p>
                                      </w:tc>
                                    </w:tr>
                                    <w:tr w:rsidR="006535BC">
                                      <w:tc>
                                        <w:tcPr>
                                          <w:tcW w:w="5000" w:type="pct"/>
                                          <w:vAlign w:val="center"/>
                                          <w:hideMark/>
                                        </w:tcPr>
                                        <w:tbl>
                                          <w:tblPr>
                                            <w:tblW w:w="5000" w:type="pct"/>
                                            <w:tblCellMar>
                                              <w:left w:w="0" w:type="dxa"/>
                                              <w:right w:w="0" w:type="dxa"/>
                                            </w:tblCellMar>
                                            <w:tblLook w:val="04A0" w:firstRow="1" w:lastRow="0" w:firstColumn="1" w:lastColumn="0" w:noHBand="0" w:noVBand="1"/>
                                          </w:tblPr>
                                          <w:tblGrid>
                                            <w:gridCol w:w="7551"/>
                                          </w:tblGrid>
                                          <w:tr w:rsidR="006535BC">
                                            <w:tc>
                                              <w:tcPr>
                                                <w:tcW w:w="0" w:type="auto"/>
                                                <w:tcMar>
                                                  <w:top w:w="0" w:type="dxa"/>
                                                  <w:left w:w="0" w:type="dxa"/>
                                                  <w:bottom w:w="75"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7401"/>
                                                </w:tblGrid>
                                                <w:tr w:rsidR="006535BC">
                                                  <w:trPr>
                                                    <w:jc w:val="center"/>
                                                  </w:trPr>
                                                  <w:tc>
                                                    <w:tcPr>
                                                      <w:tcW w:w="0" w:type="auto"/>
                                                      <w:tcMar>
                                                        <w:top w:w="0" w:type="dxa"/>
                                                        <w:left w:w="0" w:type="dxa"/>
                                                        <w:bottom w:w="150" w:type="dxa"/>
                                                        <w:right w:w="300" w:type="dxa"/>
                                                      </w:tcMar>
                                                      <w:vAlign w:val="center"/>
                                                      <w:hideMark/>
                                                    </w:tcPr>
                                                    <w:p w:rsidR="006535BC" w:rsidRDefault="006535BC">
                                                      <w:pPr>
                                                        <w:rPr>
                                                          <w:rFonts w:eastAsia="Times New Roman"/>
                                                          <w:b/>
                                                          <w:bCs/>
                                                          <w:color w:val="2864B8"/>
                                                          <w:sz w:val="28"/>
                                                          <w:szCs w:val="28"/>
                                                        </w:rPr>
                                                      </w:pPr>
                                                      <w:proofErr w:type="spellStart"/>
                                                      <w:r>
                                                        <w:rPr>
                                                          <w:rStyle w:val="lev"/>
                                                          <w:rFonts w:eastAsia="Times New Roman"/>
                                                          <w:color w:val="2864B8"/>
                                                          <w:sz w:val="28"/>
                                                          <w:szCs w:val="28"/>
                                                        </w:rPr>
                                                        <w:t>Updated</w:t>
                                                      </w:r>
                                                      <w:proofErr w:type="spellEnd"/>
                                                      <w:r>
                                                        <w:rPr>
                                                          <w:rStyle w:val="lev"/>
                                                          <w:rFonts w:eastAsia="Times New Roman"/>
                                                          <w:color w:val="2864B8"/>
                                                          <w:sz w:val="28"/>
                                                          <w:szCs w:val="28"/>
                                                        </w:rPr>
                                                        <w:t xml:space="preserve"> Q&amp;A on </w:t>
                                                      </w:r>
                                                      <w:proofErr w:type="spellStart"/>
                                                      <w:r>
                                                        <w:rPr>
                                                          <w:rStyle w:val="lev"/>
                                                          <w:rFonts w:eastAsia="Times New Roman"/>
                                                          <w:color w:val="2864B8"/>
                                                          <w:sz w:val="28"/>
                                                          <w:szCs w:val="28"/>
                                                        </w:rPr>
                                                        <w:t>PRIIPs</w:t>
                                                      </w:r>
                                                      <w:proofErr w:type="spellEnd"/>
                                                      <w:r>
                                                        <w:rPr>
                                                          <w:rStyle w:val="lev"/>
                                                          <w:rFonts w:eastAsia="Times New Roman"/>
                                                          <w:color w:val="2864B8"/>
                                                          <w:sz w:val="28"/>
                                                          <w:szCs w:val="28"/>
                                                        </w:rPr>
                                                        <w:t xml:space="preserve"> key information document for OTC </w:t>
                                                      </w:r>
                                                      <w:proofErr w:type="spellStart"/>
                                                      <w:r>
                                                        <w:rPr>
                                                          <w:rStyle w:val="lev"/>
                                                          <w:rFonts w:eastAsia="Times New Roman"/>
                                                          <w:color w:val="2864B8"/>
                                                          <w:sz w:val="28"/>
                                                          <w:szCs w:val="28"/>
                                                        </w:rPr>
                                                        <w:t>derivatives</w:t>
                                                      </w:r>
                                                      <w:bookmarkStart w:id="1" w:name="eu2"/>
                                                      <w:bookmarkEnd w:id="1"/>
                                                      <w:proofErr w:type="spellEnd"/>
                                                    </w:p>
                                                  </w:tc>
                                                </w:tr>
                                                <w:tr w:rsidR="006535BC">
                                                  <w:trPr>
                                                    <w:jc w:val="center"/>
                                                  </w:trPr>
                                                  <w:tc>
                                                    <w:tcPr>
                                                      <w:tcW w:w="0" w:type="auto"/>
                                                      <w:tcMar>
                                                        <w:top w:w="75" w:type="dxa"/>
                                                        <w:left w:w="0" w:type="dxa"/>
                                                        <w:bottom w:w="300" w:type="dxa"/>
                                                        <w:right w:w="150" w:type="dxa"/>
                                                      </w:tcMar>
                                                      <w:hideMark/>
                                                    </w:tcPr>
                                                    <w:tbl>
                                                      <w:tblPr>
                                                        <w:tblW w:w="5000" w:type="pct"/>
                                                        <w:tblCellMar>
                                                          <w:left w:w="0" w:type="dxa"/>
                                                          <w:right w:w="0" w:type="dxa"/>
                                                        </w:tblCellMar>
                                                        <w:tblLook w:val="04A0" w:firstRow="1" w:lastRow="0" w:firstColumn="1" w:lastColumn="0" w:noHBand="0" w:noVBand="1"/>
                                                      </w:tblPr>
                                                      <w:tblGrid>
                                                        <w:gridCol w:w="7251"/>
                                                      </w:tblGrid>
                                                      <w:tr w:rsidR="006535BC">
                                                        <w:tc>
                                                          <w:tcPr>
                                                            <w:tcW w:w="0" w:type="auto"/>
                                                            <w:vAlign w:val="center"/>
                                                            <w:hideMark/>
                                                          </w:tcPr>
                                                          <w:p w:rsidR="006535BC" w:rsidRDefault="006535BC">
                                                            <w:pPr>
                                                              <w:pStyle w:val="NormalWeb"/>
                                                              <w:rPr>
                                                                <w:color w:val="333333"/>
                                                                <w:sz w:val="22"/>
                                                                <w:szCs w:val="22"/>
                                                              </w:rPr>
                                                            </w:pPr>
                                                            <w:r>
                                                              <w:rPr>
                                                                <w:color w:val="333333"/>
                                                              </w:rPr>
                                                              <w:t xml:space="preserve">On </w:t>
                                                            </w:r>
                                                            <w:proofErr w:type="spellStart"/>
                                                            <w:r>
                                                              <w:rPr>
                                                                <w:color w:val="333333"/>
                                                              </w:rPr>
                                                              <w:t>November</w:t>
                                                            </w:r>
                                                            <w:proofErr w:type="spellEnd"/>
                                                            <w:r>
                                                              <w:rPr>
                                                                <w:color w:val="333333"/>
                                                              </w:rPr>
                                                              <w:t xml:space="preserve"> 20, the Joint </w:t>
                                                            </w:r>
                                                            <w:proofErr w:type="spellStart"/>
                                                            <w:r>
                                                              <w:rPr>
                                                                <w:color w:val="333333"/>
                                                              </w:rPr>
                                                              <w:t>Committee</w:t>
                                                            </w:r>
                                                            <w:proofErr w:type="spellEnd"/>
                                                            <w:r>
                                                              <w:rPr>
                                                                <w:color w:val="333333"/>
                                                              </w:rPr>
                                                              <w:t xml:space="preserve"> of the </w:t>
                                                            </w:r>
                                                            <w:proofErr w:type="spellStart"/>
                                                            <w:r>
                                                              <w:rPr>
                                                                <w:color w:val="333333"/>
                                                              </w:rPr>
                                                              <w:t>European</w:t>
                                                            </w:r>
                                                            <w:proofErr w:type="spellEnd"/>
                                                            <w:r>
                                                              <w:rPr>
                                                                <w:color w:val="333333"/>
                                                              </w:rPr>
                                                              <w:t xml:space="preserve"> </w:t>
                                                            </w:r>
                                                            <w:proofErr w:type="spellStart"/>
                                                            <w:r>
                                                              <w:rPr>
                                                                <w:color w:val="333333"/>
                                                              </w:rPr>
                                                              <w:t>Supervisory</w:t>
                                                            </w:r>
                                                            <w:proofErr w:type="spellEnd"/>
                                                            <w:r>
                                                              <w:rPr>
                                                                <w:color w:val="333333"/>
                                                              </w:rPr>
                                                              <w:t xml:space="preserve"> </w:t>
                                                            </w:r>
                                                            <w:proofErr w:type="spellStart"/>
                                                            <w:r>
                                                              <w:rPr>
                                                                <w:color w:val="333333"/>
                                                              </w:rPr>
                                                              <w:t>Authorities</w:t>
                                                            </w:r>
                                                            <w:proofErr w:type="spellEnd"/>
                                                            <w:r>
                                                              <w:rPr>
                                                                <w:color w:val="333333"/>
                                                              </w:rPr>
                                                              <w:t xml:space="preserve"> </w:t>
                                                            </w:r>
                                                            <w:proofErr w:type="spellStart"/>
                                                            <w:r>
                                                              <w:rPr>
                                                                <w:color w:val="333333"/>
                                                              </w:rPr>
                                                              <w:t>updated</w:t>
                                                            </w:r>
                                                            <w:proofErr w:type="spellEnd"/>
                                                            <w:r>
                                                              <w:rPr>
                                                                <w:color w:val="333333"/>
                                                              </w:rPr>
                                                              <w:t xml:space="preserve"> </w:t>
                                                            </w:r>
                                                            <w:proofErr w:type="spellStart"/>
                                                            <w:r>
                                                              <w:rPr>
                                                                <w:color w:val="333333"/>
                                                              </w:rPr>
                                                              <w:t>their</w:t>
                                                            </w:r>
                                                            <w:proofErr w:type="spellEnd"/>
                                                            <w:r>
                                                              <w:rPr>
                                                                <w:color w:val="333333"/>
                                                              </w:rPr>
                                                              <w:t xml:space="preserve"> </w:t>
                                                            </w:r>
                                                            <w:hyperlink r:id="rId10" w:history="1">
                                                              <w:proofErr w:type="spellStart"/>
                                                              <w:r>
                                                                <w:rPr>
                                                                  <w:rStyle w:val="Lienhypertexte"/>
                                                                </w:rPr>
                                                                <w:t>level</w:t>
                                                              </w:r>
                                                              <w:proofErr w:type="spellEnd"/>
                                                              <w:r>
                                                                <w:rPr>
                                                                  <w:rStyle w:val="Lienhypertexte"/>
                                                                </w:rPr>
                                                                <w:t xml:space="preserve"> 3 Q&amp;A</w:t>
                                                              </w:r>
                                                            </w:hyperlink>
                                                            <w:r>
                                                              <w:rPr>
                                                                <w:color w:val="333333"/>
                                                              </w:rPr>
                                                              <w:t xml:space="preserve"> on </w:t>
                                                            </w:r>
                                                            <w:proofErr w:type="spellStart"/>
                                                            <w:r>
                                                              <w:rPr>
                                                                <w:color w:val="333333"/>
                                                              </w:rPr>
                                                              <w:t>Packaged</w:t>
                                                            </w:r>
                                                            <w:proofErr w:type="spellEnd"/>
                                                            <w:r>
                                                              <w:rPr>
                                                                <w:color w:val="333333"/>
                                                              </w:rPr>
                                                              <w:t xml:space="preserve"> </w:t>
                                                            </w:r>
                                                            <w:proofErr w:type="spellStart"/>
                                                            <w:r>
                                                              <w:rPr>
                                                                <w:color w:val="333333"/>
                                                              </w:rPr>
                                                              <w:t>Retail</w:t>
                                                            </w:r>
                                                            <w:proofErr w:type="spellEnd"/>
                                                            <w:r>
                                                              <w:rPr>
                                                                <w:color w:val="333333"/>
                                                              </w:rPr>
                                                              <w:t xml:space="preserve"> and </w:t>
                                                            </w:r>
                                                            <w:proofErr w:type="spellStart"/>
                                                            <w:r>
                                                              <w:rPr>
                                                                <w:color w:val="333333"/>
                                                              </w:rPr>
                                                              <w:t>Insurance-based</w:t>
                                                            </w:r>
                                                            <w:proofErr w:type="spellEnd"/>
                                                            <w:r>
                                                              <w:rPr>
                                                                <w:color w:val="333333"/>
                                                              </w:rPr>
                                                              <w:t xml:space="preserve"> Investment </w:t>
                                                            </w:r>
                                                            <w:proofErr w:type="spellStart"/>
                                                            <w:r>
                                                              <w:rPr>
                                                                <w:color w:val="333333"/>
                                                              </w:rPr>
                                                              <w:t>Products</w:t>
                                                            </w:r>
                                                            <w:proofErr w:type="spellEnd"/>
                                                            <w:r>
                                                              <w:rPr>
                                                                <w:color w:val="333333"/>
                                                              </w:rPr>
                                                              <w:t xml:space="preserve"> (</w:t>
                                                            </w:r>
                                                            <w:proofErr w:type="spellStart"/>
                                                            <w:r>
                                                              <w:rPr>
                                                                <w:color w:val="333333"/>
                                                              </w:rPr>
                                                              <w:t>PRIIPs</w:t>
                                                            </w:r>
                                                            <w:proofErr w:type="spellEnd"/>
                                                            <w:r>
                                                              <w:rPr>
                                                                <w:color w:val="333333"/>
                                                              </w:rPr>
                                                              <w:t xml:space="preserve">). The question on pages 25-27 “Is </w:t>
                                                            </w:r>
                                                            <w:proofErr w:type="spellStart"/>
                                                            <w:r>
                                                              <w:rPr>
                                                                <w:color w:val="333333"/>
                                                              </w:rPr>
                                                              <w:t>it</w:t>
                                                            </w:r>
                                                            <w:proofErr w:type="spellEnd"/>
                                                            <w:r>
                                                              <w:rPr>
                                                                <w:color w:val="333333"/>
                                                              </w:rPr>
                                                              <w:t xml:space="preserve"> possible to alter the </w:t>
                                                            </w:r>
                                                            <w:proofErr w:type="spellStart"/>
                                                            <w:r>
                                                              <w:rPr>
                                                                <w:color w:val="333333"/>
                                                              </w:rPr>
                                                              <w:t>prescribed</w:t>
                                                            </w:r>
                                                            <w:proofErr w:type="spellEnd"/>
                                                            <w:r>
                                                              <w:rPr>
                                                                <w:color w:val="333333"/>
                                                              </w:rPr>
                                                              <w:t xml:space="preserve"> </w:t>
                                                            </w:r>
                                                            <w:proofErr w:type="spellStart"/>
                                                            <w:r>
                                                              <w:rPr>
                                                                <w:color w:val="333333"/>
                                                              </w:rPr>
                                                              <w:t>wording</w:t>
                                                            </w:r>
                                                            <w:proofErr w:type="spellEnd"/>
                                                            <w:r>
                                                              <w:rPr>
                                                                <w:color w:val="333333"/>
                                                              </w:rPr>
                                                              <w:t xml:space="preserve"> in the key information document </w:t>
                                                            </w:r>
                                                            <w:proofErr w:type="spellStart"/>
                                                            <w:r>
                                                              <w:rPr>
                                                                <w:color w:val="333333"/>
                                                              </w:rPr>
                                                              <w:t>template</w:t>
                                                            </w:r>
                                                            <w:proofErr w:type="spellEnd"/>
                                                            <w:r>
                                                              <w:rPr>
                                                                <w:color w:val="333333"/>
                                                              </w:rPr>
                                                              <w:t xml:space="preserve"> for over-the-</w:t>
                                                            </w:r>
                                                            <w:proofErr w:type="spellStart"/>
                                                            <w:r>
                                                              <w:rPr>
                                                                <w:color w:val="333333"/>
                                                              </w:rPr>
                                                              <w:t>counter</w:t>
                                                            </w:r>
                                                            <w:proofErr w:type="spellEnd"/>
                                                            <w:r>
                                                              <w:rPr>
                                                                <w:color w:val="333333"/>
                                                              </w:rPr>
                                                              <w:t xml:space="preserve"> (OTC) </w:t>
                                                            </w:r>
                                                            <w:proofErr w:type="spellStart"/>
                                                            <w:r>
                                                              <w:rPr>
                                                                <w:color w:val="333333"/>
                                                              </w:rPr>
                                                              <w:t>derivatives</w:t>
                                                            </w:r>
                                                            <w:proofErr w:type="spellEnd"/>
                                                            <w:r>
                                                              <w:rPr>
                                                                <w:color w:val="333333"/>
                                                              </w:rPr>
                                                              <w:t xml:space="preserve">?” </w:t>
                                                            </w:r>
                                                            <w:proofErr w:type="spellStart"/>
                                                            <w:r>
                                                              <w:rPr>
                                                                <w:color w:val="333333"/>
                                                              </w:rPr>
                                                              <w:t>includes</w:t>
                                                            </w:r>
                                                            <w:proofErr w:type="spellEnd"/>
                                                            <w:r>
                                                              <w:rPr>
                                                                <w:color w:val="333333"/>
                                                              </w:rPr>
                                                              <w:t xml:space="preserve"> the </w:t>
                                                            </w:r>
                                                            <w:proofErr w:type="spellStart"/>
                                                            <w:r>
                                                              <w:rPr>
                                                                <w:color w:val="333333"/>
                                                              </w:rPr>
                                                              <w:t>prescribed</w:t>
                                                            </w:r>
                                                            <w:proofErr w:type="spellEnd"/>
                                                            <w:r>
                                                              <w:rPr>
                                                                <w:color w:val="333333"/>
                                                              </w:rPr>
                                                              <w:t xml:space="preserve"> </w:t>
                                                            </w:r>
                                                            <w:proofErr w:type="spellStart"/>
                                                            <w:r>
                                                              <w:rPr>
                                                                <w:color w:val="333333"/>
                                                              </w:rPr>
                                                              <w:lastRenderedPageBreak/>
                                                              <w:t>wording</w:t>
                                                            </w:r>
                                                            <w:proofErr w:type="spellEnd"/>
                                                            <w:r>
                                                              <w:rPr>
                                                                <w:color w:val="333333"/>
                                                              </w:rPr>
                                                              <w:t xml:space="preserve"> </w:t>
                                                            </w:r>
                                                            <w:proofErr w:type="spellStart"/>
                                                            <w:r>
                                                              <w:rPr>
                                                                <w:color w:val="333333"/>
                                                              </w:rPr>
                                                              <w:t>alterations</w:t>
                                                            </w:r>
                                                            <w:proofErr w:type="spellEnd"/>
                                                            <w:r>
                                                              <w:rPr>
                                                                <w:color w:val="333333"/>
                                                              </w:rPr>
                                                              <w:t xml:space="preserve"> as </w:t>
                                                            </w:r>
                                                            <w:proofErr w:type="spellStart"/>
                                                            <w:r>
                                                              <w:rPr>
                                                                <w:color w:val="333333"/>
                                                              </w:rPr>
                                                              <w:t>follows</w:t>
                                                            </w:r>
                                                            <w:proofErr w:type="spellEnd"/>
                                                            <w:r>
                                                              <w:rPr>
                                                                <w:color w:val="333333"/>
                                                              </w:rPr>
                                                              <w:t>:</w:t>
                                                            </w:r>
                                                          </w:p>
                                                          <w:p w:rsidR="006535BC" w:rsidRDefault="006535BC" w:rsidP="00B7661E">
                                                            <w:pPr>
                                                              <w:numPr>
                                                                <w:ilvl w:val="0"/>
                                                                <w:numId w:val="1"/>
                                                              </w:numPr>
                                                              <w:spacing w:before="100" w:beforeAutospacing="1" w:after="100" w:afterAutospacing="1"/>
                                                              <w:rPr>
                                                                <w:rFonts w:eastAsia="Times New Roman"/>
                                                                <w:color w:val="333333"/>
                                                                <w:sz w:val="22"/>
                                                                <w:szCs w:val="22"/>
                                                              </w:rPr>
                                                            </w:pPr>
                                                            <w:proofErr w:type="spellStart"/>
                                                            <w:r>
                                                              <w:rPr>
                                                                <w:rFonts w:eastAsia="Times New Roman"/>
                                                                <w:color w:val="333333"/>
                                                              </w:rPr>
                                                              <w:t>Deletion</w:t>
                                                            </w:r>
                                                            <w:proofErr w:type="spellEnd"/>
                                                            <w:r>
                                                              <w:rPr>
                                                                <w:rFonts w:eastAsia="Times New Roman"/>
                                                                <w:color w:val="333333"/>
                                                              </w:rPr>
                                                              <w:t xml:space="preserve"> of the </w:t>
                                                            </w:r>
                                                            <w:proofErr w:type="spellStart"/>
                                                            <w:r>
                                                              <w:rPr>
                                                                <w:rFonts w:eastAsia="Times New Roman"/>
                                                                <w:color w:val="333333"/>
                                                              </w:rPr>
                                                              <w:t>references</w:t>
                                                            </w:r>
                                                            <w:proofErr w:type="spellEnd"/>
                                                            <w:r>
                                                              <w:rPr>
                                                                <w:rFonts w:eastAsia="Times New Roman"/>
                                                                <w:color w:val="333333"/>
                                                              </w:rPr>
                                                              <w:t xml:space="preserve"> to </w:t>
                                                            </w:r>
                                                            <w:proofErr w:type="spellStart"/>
                                                            <w:r>
                                                              <w:rPr>
                                                                <w:rFonts w:eastAsia="Times New Roman"/>
                                                                <w:color w:val="333333"/>
                                                              </w:rPr>
                                                              <w:t>being</w:t>
                                                            </w:r>
                                                            <w:proofErr w:type="spellEnd"/>
                                                            <w:r>
                                                              <w:rPr>
                                                                <w:rFonts w:eastAsia="Times New Roman"/>
                                                                <w:color w:val="333333"/>
                                                              </w:rPr>
                                                              <w:t xml:space="preserve"> able to ‘cash in </w:t>
                                                            </w:r>
                                                            <w:proofErr w:type="spellStart"/>
                                                            <w:r>
                                                              <w:rPr>
                                                                <w:rFonts w:eastAsia="Times New Roman"/>
                                                                <w:color w:val="333333"/>
                                                              </w:rPr>
                                                              <w:t>early</w:t>
                                                            </w:r>
                                                            <w:proofErr w:type="spellEnd"/>
                                                            <w:r>
                                                              <w:rPr>
                                                                <w:rFonts w:eastAsia="Times New Roman"/>
                                                                <w:color w:val="333333"/>
                                                              </w:rPr>
                                                              <w:t xml:space="preserve">’ and </w:t>
                                                            </w:r>
                                                            <w:proofErr w:type="spellStart"/>
                                                            <w:r>
                                                              <w:rPr>
                                                                <w:rFonts w:eastAsia="Times New Roman"/>
                                                                <w:color w:val="333333"/>
                                                              </w:rPr>
                                                              <w:t>being</w:t>
                                                            </w:r>
                                                            <w:proofErr w:type="spellEnd"/>
                                                            <w:r>
                                                              <w:rPr>
                                                                <w:rFonts w:eastAsia="Times New Roman"/>
                                                                <w:color w:val="333333"/>
                                                              </w:rPr>
                                                              <w:t xml:space="preserve"> able to ‘</w:t>
                                                            </w:r>
                                                            <w:proofErr w:type="spellStart"/>
                                                            <w:r>
                                                              <w:rPr>
                                                                <w:rFonts w:eastAsia="Times New Roman"/>
                                                                <w:color w:val="333333"/>
                                                              </w:rPr>
                                                              <w:t>sell</w:t>
                                                            </w:r>
                                                            <w:proofErr w:type="spellEnd"/>
                                                            <w:r>
                                                              <w:rPr>
                                                                <w:rFonts w:eastAsia="Times New Roman"/>
                                                                <w:color w:val="333333"/>
                                                              </w:rPr>
                                                              <w:t xml:space="preserve"> </w:t>
                                                            </w:r>
                                                            <w:proofErr w:type="spellStart"/>
                                                            <w:r>
                                                              <w:rPr>
                                                                <w:rFonts w:eastAsia="Times New Roman"/>
                                                                <w:color w:val="333333"/>
                                                              </w:rPr>
                                                              <w:t>early</w:t>
                                                            </w:r>
                                                            <w:proofErr w:type="spellEnd"/>
                                                            <w:r>
                                                              <w:rPr>
                                                                <w:rFonts w:eastAsia="Times New Roman"/>
                                                                <w:color w:val="333333"/>
                                                              </w:rPr>
                                                              <w:t xml:space="preserve">’. ISDA </w:t>
                                                            </w:r>
                                                            <w:proofErr w:type="spellStart"/>
                                                            <w:r>
                                                              <w:rPr>
                                                                <w:rFonts w:eastAsia="Times New Roman"/>
                                                                <w:color w:val="333333"/>
                                                              </w:rPr>
                                                              <w:t>argued</w:t>
                                                            </w:r>
                                                            <w:proofErr w:type="spellEnd"/>
                                                            <w:r>
                                                              <w:rPr>
                                                                <w:rFonts w:eastAsia="Times New Roman"/>
                                                                <w:color w:val="333333"/>
                                                              </w:rPr>
                                                              <w:t xml:space="preserve"> for the </w:t>
                                                            </w:r>
                                                            <w:proofErr w:type="spellStart"/>
                                                            <w:r>
                                                              <w:rPr>
                                                                <w:rFonts w:eastAsia="Times New Roman"/>
                                                                <w:color w:val="333333"/>
                                                              </w:rPr>
                                                              <w:t>deletion</w:t>
                                                            </w:r>
                                                            <w:proofErr w:type="spellEnd"/>
                                                            <w:r>
                                                              <w:rPr>
                                                                <w:rFonts w:eastAsia="Times New Roman"/>
                                                                <w:color w:val="333333"/>
                                                              </w:rPr>
                                                              <w:t xml:space="preserve"> of </w:t>
                                                            </w:r>
                                                            <w:proofErr w:type="spellStart"/>
                                                            <w:r>
                                                              <w:rPr>
                                                                <w:rFonts w:eastAsia="Times New Roman"/>
                                                                <w:color w:val="333333"/>
                                                              </w:rPr>
                                                              <w:t>these</w:t>
                                                            </w:r>
                                                            <w:proofErr w:type="spellEnd"/>
                                                            <w:r>
                                                              <w:rPr>
                                                                <w:rFonts w:eastAsia="Times New Roman"/>
                                                                <w:color w:val="333333"/>
                                                              </w:rPr>
                                                              <w:t xml:space="preserve"> </w:t>
                                                            </w:r>
                                                            <w:proofErr w:type="spellStart"/>
                                                            <w:r>
                                                              <w:rPr>
                                                                <w:rFonts w:eastAsia="Times New Roman"/>
                                                                <w:color w:val="333333"/>
                                                              </w:rPr>
                                                              <w:t>references</w:t>
                                                            </w:r>
                                                            <w:proofErr w:type="spellEnd"/>
                                                            <w:r>
                                                              <w:rPr>
                                                                <w:rFonts w:eastAsia="Times New Roman"/>
                                                                <w:color w:val="333333"/>
                                                              </w:rPr>
                                                              <w:t xml:space="preserve"> as </w:t>
                                                            </w:r>
                                                            <w:proofErr w:type="spellStart"/>
                                                            <w:r>
                                                              <w:rPr>
                                                                <w:rFonts w:eastAsia="Times New Roman"/>
                                                                <w:color w:val="333333"/>
                                                              </w:rPr>
                                                              <w:t>they</w:t>
                                                            </w:r>
                                                            <w:proofErr w:type="spellEnd"/>
                                                            <w:r>
                                                              <w:rPr>
                                                                <w:rFonts w:eastAsia="Times New Roman"/>
                                                                <w:color w:val="333333"/>
                                                              </w:rPr>
                                                              <w:t xml:space="preserve"> are not applicable to OTC </w:t>
                                                            </w:r>
                                                            <w:proofErr w:type="spellStart"/>
                                                            <w:r>
                                                              <w:rPr>
                                                                <w:rFonts w:eastAsia="Times New Roman"/>
                                                                <w:color w:val="333333"/>
                                                              </w:rPr>
                                                              <w:t>derivative</w:t>
                                                            </w:r>
                                                            <w:proofErr w:type="spellEnd"/>
                                                            <w:r>
                                                              <w:rPr>
                                                                <w:rFonts w:eastAsia="Times New Roman"/>
                                                                <w:color w:val="333333"/>
                                                              </w:rPr>
                                                              <w:t xml:space="preserve"> </w:t>
                                                            </w:r>
                                                            <w:proofErr w:type="spellStart"/>
                                                            <w:r>
                                                              <w:rPr>
                                                                <w:rFonts w:eastAsia="Times New Roman"/>
                                                                <w:color w:val="333333"/>
                                                              </w:rPr>
                                                              <w:t>contracts</w:t>
                                                            </w:r>
                                                            <w:proofErr w:type="spellEnd"/>
                                                            <w:r>
                                                              <w:rPr>
                                                                <w:rFonts w:eastAsia="Times New Roman"/>
                                                                <w:color w:val="333333"/>
                                                              </w:rPr>
                                                              <w:t xml:space="preserve">. This </w:t>
                                                            </w:r>
                                                            <w:proofErr w:type="spellStart"/>
                                                            <w:r>
                                                              <w:rPr>
                                                                <w:rFonts w:eastAsia="Times New Roman"/>
                                                                <w:color w:val="333333"/>
                                                              </w:rPr>
                                                              <w:t>wording</w:t>
                                                            </w:r>
                                                            <w:proofErr w:type="spellEnd"/>
                                                            <w:r>
                                                              <w:rPr>
                                                                <w:rFonts w:eastAsia="Times New Roman"/>
                                                                <w:color w:val="333333"/>
                                                              </w:rPr>
                                                              <w:t xml:space="preserve"> has been </w:t>
                                                            </w:r>
                                                            <w:proofErr w:type="spellStart"/>
                                                            <w:r>
                                                              <w:rPr>
                                                                <w:rFonts w:eastAsia="Times New Roman"/>
                                                                <w:color w:val="333333"/>
                                                              </w:rPr>
                                                              <w:t>replaced</w:t>
                                                            </w:r>
                                                            <w:proofErr w:type="spellEnd"/>
                                                            <w:r>
                                                              <w:rPr>
                                                                <w:rFonts w:eastAsia="Times New Roman"/>
                                                                <w:color w:val="333333"/>
                                                              </w:rPr>
                                                              <w:t xml:space="preserve"> </w:t>
                                                            </w:r>
                                                            <w:proofErr w:type="spellStart"/>
                                                            <w:r>
                                                              <w:rPr>
                                                                <w:rFonts w:eastAsia="Times New Roman"/>
                                                                <w:color w:val="333333"/>
                                                              </w:rPr>
                                                              <w:t>with</w:t>
                                                            </w:r>
                                                            <w:proofErr w:type="spellEnd"/>
                                                            <w:r>
                                                              <w:rPr>
                                                                <w:rFonts w:eastAsia="Times New Roman"/>
                                                                <w:color w:val="333333"/>
                                                              </w:rPr>
                                                              <w:t xml:space="preserve"> </w:t>
                                                            </w:r>
                                                            <w:proofErr w:type="spellStart"/>
                                                            <w:r>
                                                              <w:rPr>
                                                                <w:rFonts w:eastAsia="Times New Roman"/>
                                                                <w:color w:val="333333"/>
                                                              </w:rPr>
                                                              <w:t>references</w:t>
                                                            </w:r>
                                                            <w:proofErr w:type="spellEnd"/>
                                                            <w:r>
                                                              <w:rPr>
                                                                <w:rFonts w:eastAsia="Times New Roman"/>
                                                                <w:color w:val="333333"/>
                                                              </w:rPr>
                                                              <w:t xml:space="preserve"> to </w:t>
                                                            </w:r>
                                                            <w:proofErr w:type="spellStart"/>
                                                            <w:r>
                                                              <w:rPr>
                                                                <w:rFonts w:eastAsia="Times New Roman"/>
                                                                <w:color w:val="333333"/>
                                                              </w:rPr>
                                                              <w:t>ending</w:t>
                                                            </w:r>
                                                            <w:proofErr w:type="spellEnd"/>
                                                            <w:r>
                                                              <w:rPr>
                                                                <w:rFonts w:eastAsia="Times New Roman"/>
                                                                <w:color w:val="333333"/>
                                                              </w:rPr>
                                                              <w:t xml:space="preserve"> </w:t>
                                                            </w:r>
                                                            <w:proofErr w:type="spellStart"/>
                                                            <w:r>
                                                              <w:rPr>
                                                                <w:rFonts w:eastAsia="Times New Roman"/>
                                                                <w:color w:val="333333"/>
                                                              </w:rPr>
                                                              <w:t>your</w:t>
                                                            </w:r>
                                                            <w:proofErr w:type="spellEnd"/>
                                                            <w:r>
                                                              <w:rPr>
                                                                <w:rFonts w:eastAsia="Times New Roman"/>
                                                                <w:color w:val="333333"/>
                                                              </w:rPr>
                                                              <w:t xml:space="preserve"> </w:t>
                                                            </w:r>
                                                            <w:proofErr w:type="spellStart"/>
                                                            <w:r>
                                                              <w:rPr>
                                                                <w:rFonts w:eastAsia="Times New Roman"/>
                                                                <w:color w:val="333333"/>
                                                              </w:rPr>
                                                              <w:t>product</w:t>
                                                            </w:r>
                                                            <w:proofErr w:type="spellEnd"/>
                                                            <w:r>
                                                              <w:rPr>
                                                                <w:rFonts w:eastAsia="Times New Roman"/>
                                                                <w:color w:val="333333"/>
                                                              </w:rPr>
                                                              <w:t xml:space="preserve"> </w:t>
                                                            </w:r>
                                                            <w:proofErr w:type="spellStart"/>
                                                            <w:r>
                                                              <w:rPr>
                                                                <w:rFonts w:eastAsia="Times New Roman"/>
                                                                <w:color w:val="333333"/>
                                                              </w:rPr>
                                                              <w:t>early</w:t>
                                                            </w:r>
                                                            <w:proofErr w:type="spellEnd"/>
                                                            <w:r>
                                                              <w:rPr>
                                                                <w:rFonts w:eastAsia="Times New Roman"/>
                                                                <w:color w:val="333333"/>
                                                              </w:rPr>
                                                              <w:t xml:space="preserve">, and </w:t>
                                                            </w:r>
                                                            <w:proofErr w:type="spellStart"/>
                                                            <w:r>
                                                              <w:rPr>
                                                                <w:rFonts w:eastAsia="Times New Roman"/>
                                                                <w:color w:val="333333"/>
                                                              </w:rPr>
                                                              <w:t>that</w:t>
                                                            </w:r>
                                                            <w:proofErr w:type="spellEnd"/>
                                                            <w:r>
                                                              <w:rPr>
                                                                <w:rFonts w:eastAsia="Times New Roman"/>
                                                                <w:color w:val="333333"/>
                                                              </w:rPr>
                                                              <w:t xml:space="preserve"> </w:t>
                                                            </w:r>
                                                            <w:proofErr w:type="spellStart"/>
                                                            <w:r>
                                                              <w:rPr>
                                                                <w:rFonts w:eastAsia="Times New Roman"/>
                                                                <w:color w:val="333333"/>
                                                              </w:rPr>
                                                              <w:t>you</w:t>
                                                            </w:r>
                                                            <w:proofErr w:type="spellEnd"/>
                                                            <w:r>
                                                              <w:rPr>
                                                                <w:rFonts w:eastAsia="Times New Roman"/>
                                                                <w:color w:val="333333"/>
                                                              </w:rPr>
                                                              <w:t xml:space="preserve"> </w:t>
                                                            </w:r>
                                                            <w:proofErr w:type="spellStart"/>
                                                            <w:r>
                                                              <w:rPr>
                                                                <w:rFonts w:eastAsia="Times New Roman"/>
                                                                <w:color w:val="333333"/>
                                                              </w:rPr>
                                                              <w:t>may</w:t>
                                                            </w:r>
                                                            <w:proofErr w:type="spellEnd"/>
                                                            <w:r>
                                                              <w:rPr>
                                                                <w:rFonts w:eastAsia="Times New Roman"/>
                                                                <w:color w:val="333333"/>
                                                              </w:rPr>
                                                              <w:t xml:space="preserve"> not </w:t>
                                                            </w:r>
                                                            <w:proofErr w:type="spellStart"/>
                                                            <w:r>
                                                              <w:rPr>
                                                                <w:rFonts w:eastAsia="Times New Roman"/>
                                                                <w:color w:val="333333"/>
                                                              </w:rPr>
                                                              <w:t>be</w:t>
                                                            </w:r>
                                                            <w:proofErr w:type="spellEnd"/>
                                                            <w:r>
                                                              <w:rPr>
                                                                <w:rFonts w:eastAsia="Times New Roman"/>
                                                                <w:color w:val="333333"/>
                                                              </w:rPr>
                                                              <w:t xml:space="preserve"> able to end </w:t>
                                                            </w:r>
                                                            <w:proofErr w:type="spellStart"/>
                                                            <w:r>
                                                              <w:rPr>
                                                                <w:rFonts w:eastAsia="Times New Roman"/>
                                                                <w:color w:val="333333"/>
                                                              </w:rPr>
                                                              <w:t>your</w:t>
                                                            </w:r>
                                                            <w:proofErr w:type="spellEnd"/>
                                                            <w:r>
                                                              <w:rPr>
                                                                <w:rFonts w:eastAsia="Times New Roman"/>
                                                                <w:color w:val="333333"/>
                                                              </w:rPr>
                                                              <w:t xml:space="preserve"> </w:t>
                                                            </w:r>
                                                            <w:proofErr w:type="spellStart"/>
                                                            <w:r>
                                                              <w:rPr>
                                                                <w:rFonts w:eastAsia="Times New Roman"/>
                                                                <w:color w:val="333333"/>
                                                              </w:rPr>
                                                              <w:t>product</w:t>
                                                            </w:r>
                                                            <w:proofErr w:type="spellEnd"/>
                                                            <w:r>
                                                              <w:rPr>
                                                                <w:rFonts w:eastAsia="Times New Roman"/>
                                                                <w:color w:val="333333"/>
                                                              </w:rPr>
                                                              <w:t xml:space="preserve"> </w:t>
                                                            </w:r>
                                                            <w:proofErr w:type="spellStart"/>
                                                            <w:r>
                                                              <w:rPr>
                                                                <w:rFonts w:eastAsia="Times New Roman"/>
                                                                <w:color w:val="333333"/>
                                                              </w:rPr>
                                                              <w:t>easily</w:t>
                                                            </w:r>
                                                            <w:proofErr w:type="spellEnd"/>
                                                            <w:r>
                                                              <w:rPr>
                                                                <w:rFonts w:eastAsia="Times New Roman"/>
                                                                <w:color w:val="333333"/>
                                                              </w:rPr>
                                                              <w:t xml:space="preserve"> or </w:t>
                                                            </w:r>
                                                            <w:proofErr w:type="spellStart"/>
                                                            <w:r>
                                                              <w:rPr>
                                                                <w:rFonts w:eastAsia="Times New Roman"/>
                                                                <w:color w:val="333333"/>
                                                              </w:rPr>
                                                              <w:t>you</w:t>
                                                            </w:r>
                                                            <w:proofErr w:type="spellEnd"/>
                                                            <w:r>
                                                              <w:rPr>
                                                                <w:rFonts w:eastAsia="Times New Roman"/>
                                                                <w:color w:val="333333"/>
                                                              </w:rPr>
                                                              <w:t xml:space="preserve"> </w:t>
                                                            </w:r>
                                                            <w:proofErr w:type="spellStart"/>
                                                            <w:r>
                                                              <w:rPr>
                                                                <w:rFonts w:eastAsia="Times New Roman"/>
                                                                <w:color w:val="333333"/>
                                                              </w:rPr>
                                                              <w:t>may</w:t>
                                                            </w:r>
                                                            <w:proofErr w:type="spellEnd"/>
                                                            <w:r>
                                                              <w:rPr>
                                                                <w:rFonts w:eastAsia="Times New Roman"/>
                                                                <w:color w:val="333333"/>
                                                              </w:rPr>
                                                              <w:t xml:space="preserve"> have to end </w:t>
                                                            </w:r>
                                                            <w:proofErr w:type="spellStart"/>
                                                            <w:r>
                                                              <w:rPr>
                                                                <w:rFonts w:eastAsia="Times New Roman"/>
                                                                <w:color w:val="333333"/>
                                                              </w:rPr>
                                                              <w:t>your</w:t>
                                                            </w:r>
                                                            <w:proofErr w:type="spellEnd"/>
                                                            <w:r>
                                                              <w:rPr>
                                                                <w:rFonts w:eastAsia="Times New Roman"/>
                                                                <w:color w:val="333333"/>
                                                              </w:rPr>
                                                              <w:t xml:space="preserve"> </w:t>
                                                            </w:r>
                                                            <w:proofErr w:type="spellStart"/>
                                                            <w:r>
                                                              <w:rPr>
                                                                <w:rFonts w:eastAsia="Times New Roman"/>
                                                                <w:color w:val="333333"/>
                                                              </w:rPr>
                                                              <w:t>product</w:t>
                                                            </w:r>
                                                            <w:proofErr w:type="spellEnd"/>
                                                            <w:r>
                                                              <w:rPr>
                                                                <w:rFonts w:eastAsia="Times New Roman"/>
                                                                <w:color w:val="333333"/>
                                                              </w:rPr>
                                                              <w:t xml:space="preserve"> at a </w:t>
                                                            </w:r>
                                                            <w:proofErr w:type="spellStart"/>
                                                            <w:r>
                                                              <w:rPr>
                                                                <w:rFonts w:eastAsia="Times New Roman"/>
                                                                <w:color w:val="333333"/>
                                                              </w:rPr>
                                                              <w:t>price</w:t>
                                                            </w:r>
                                                            <w:proofErr w:type="spellEnd"/>
                                                            <w:r>
                                                              <w:rPr>
                                                                <w:rFonts w:eastAsia="Times New Roman"/>
                                                                <w:color w:val="333333"/>
                                                              </w:rPr>
                                                              <w:t xml:space="preserve"> </w:t>
                                                            </w:r>
                                                            <w:proofErr w:type="spellStart"/>
                                                            <w:r>
                                                              <w:rPr>
                                                                <w:rFonts w:eastAsia="Times New Roman"/>
                                                                <w:color w:val="333333"/>
                                                              </w:rPr>
                                                              <w:t>that</w:t>
                                                            </w:r>
                                                            <w:proofErr w:type="spellEnd"/>
                                                            <w:r>
                                                              <w:rPr>
                                                                <w:rFonts w:eastAsia="Times New Roman"/>
                                                                <w:color w:val="333333"/>
                                                              </w:rPr>
                                                              <w:t xml:space="preserve"> </w:t>
                                                            </w:r>
                                                            <w:proofErr w:type="spellStart"/>
                                                            <w:r>
                                                              <w:rPr>
                                                                <w:rFonts w:eastAsia="Times New Roman"/>
                                                                <w:color w:val="333333"/>
                                                              </w:rPr>
                                                              <w:t>significantly</w:t>
                                                            </w:r>
                                                            <w:proofErr w:type="spellEnd"/>
                                                            <w:r>
                                                              <w:rPr>
                                                                <w:rFonts w:eastAsia="Times New Roman"/>
                                                                <w:color w:val="333333"/>
                                                              </w:rPr>
                                                              <w:t xml:space="preserve"> impacts on the performance of </w:t>
                                                            </w:r>
                                                            <w:proofErr w:type="spellStart"/>
                                                            <w:r>
                                                              <w:rPr>
                                                                <w:rFonts w:eastAsia="Times New Roman"/>
                                                                <w:color w:val="333333"/>
                                                              </w:rPr>
                                                              <w:t>your</w:t>
                                                            </w:r>
                                                            <w:proofErr w:type="spellEnd"/>
                                                            <w:r>
                                                              <w:rPr>
                                                                <w:rFonts w:eastAsia="Times New Roman"/>
                                                                <w:color w:val="333333"/>
                                                              </w:rPr>
                                                              <w:t xml:space="preserve"> </w:t>
                                                            </w:r>
                                                            <w:proofErr w:type="spellStart"/>
                                                            <w:r>
                                                              <w:rPr>
                                                                <w:rFonts w:eastAsia="Times New Roman"/>
                                                                <w:color w:val="333333"/>
                                                              </w:rPr>
                                                              <w:t>product</w:t>
                                                            </w:r>
                                                            <w:proofErr w:type="spellEnd"/>
                                                            <w:r>
                                                              <w:rPr>
                                                                <w:rFonts w:eastAsia="Times New Roman"/>
                                                                <w:color w:val="333333"/>
                                                              </w:rPr>
                                                              <w:t xml:space="preserve">. </w:t>
                                                            </w:r>
                                                            <w:proofErr w:type="spellStart"/>
                                                            <w:r>
                                                              <w:rPr>
                                                                <w:rFonts w:eastAsia="Times New Roman"/>
                                                                <w:color w:val="333333"/>
                                                              </w:rPr>
                                                              <w:t>Previous</w:t>
                                                            </w:r>
                                                            <w:proofErr w:type="spellEnd"/>
                                                            <w:r>
                                                              <w:rPr>
                                                                <w:rFonts w:eastAsia="Times New Roman"/>
                                                                <w:color w:val="333333"/>
                                                              </w:rPr>
                                                              <w:t xml:space="preserve"> </w:t>
                                                            </w:r>
                                                            <w:proofErr w:type="spellStart"/>
                                                            <w:r>
                                                              <w:rPr>
                                                                <w:rFonts w:eastAsia="Times New Roman"/>
                                                                <w:color w:val="333333"/>
                                                              </w:rPr>
                                                              <w:t>wording</w:t>
                                                            </w:r>
                                                            <w:proofErr w:type="spellEnd"/>
                                                            <w:r>
                                                              <w:rPr>
                                                                <w:rFonts w:eastAsia="Times New Roman"/>
                                                                <w:color w:val="333333"/>
                                                              </w:rPr>
                                                              <w:t xml:space="preserve"> </w:t>
                                                            </w:r>
                                                            <w:proofErr w:type="spellStart"/>
                                                            <w:r>
                                                              <w:rPr>
                                                                <w:rFonts w:eastAsia="Times New Roman"/>
                                                                <w:color w:val="333333"/>
                                                              </w:rPr>
                                                              <w:t>that</w:t>
                                                            </w:r>
                                                            <w:proofErr w:type="spellEnd"/>
                                                            <w:r>
                                                              <w:rPr>
                                                                <w:rFonts w:eastAsia="Times New Roman"/>
                                                                <w:color w:val="333333"/>
                                                              </w:rPr>
                                                              <w:t xml:space="preserve"> </w:t>
                                                            </w:r>
                                                            <w:proofErr w:type="spellStart"/>
                                                            <w:r>
                                                              <w:rPr>
                                                                <w:rFonts w:eastAsia="Times New Roman"/>
                                                                <w:color w:val="333333"/>
                                                              </w:rPr>
                                                              <w:t>referred</w:t>
                                                            </w:r>
                                                            <w:proofErr w:type="spellEnd"/>
                                                            <w:r>
                                                              <w:rPr>
                                                                <w:rFonts w:eastAsia="Times New Roman"/>
                                                                <w:color w:val="333333"/>
                                                              </w:rPr>
                                                              <w:t xml:space="preserve"> to ‘how </w:t>
                                                            </w:r>
                                                            <w:proofErr w:type="spellStart"/>
                                                            <w:r>
                                                              <w:rPr>
                                                                <w:rFonts w:eastAsia="Times New Roman"/>
                                                                <w:color w:val="333333"/>
                                                              </w:rPr>
                                                              <w:t>much</w:t>
                                                            </w:r>
                                                            <w:proofErr w:type="spellEnd"/>
                                                            <w:r>
                                                              <w:rPr>
                                                                <w:rFonts w:eastAsia="Times New Roman"/>
                                                                <w:color w:val="333333"/>
                                                              </w:rPr>
                                                              <w:t xml:space="preserve"> </w:t>
                                                            </w:r>
                                                            <w:proofErr w:type="spellStart"/>
                                                            <w:r>
                                                              <w:rPr>
                                                                <w:rFonts w:eastAsia="Times New Roman"/>
                                                                <w:color w:val="333333"/>
                                                              </w:rPr>
                                                              <w:t>you</w:t>
                                                            </w:r>
                                                            <w:proofErr w:type="spellEnd"/>
                                                            <w:r>
                                                              <w:rPr>
                                                                <w:rFonts w:eastAsia="Times New Roman"/>
                                                                <w:color w:val="333333"/>
                                                              </w:rPr>
                                                              <w:t xml:space="preserve"> </w:t>
                                                            </w:r>
                                                            <w:proofErr w:type="spellStart"/>
                                                            <w:r>
                                                              <w:rPr>
                                                                <w:rFonts w:eastAsia="Times New Roman"/>
                                                                <w:color w:val="333333"/>
                                                              </w:rPr>
                                                              <w:t>get</w:t>
                                                            </w:r>
                                                            <w:proofErr w:type="spellEnd"/>
                                                            <w:r>
                                                              <w:rPr>
                                                                <w:rFonts w:eastAsia="Times New Roman"/>
                                                                <w:color w:val="333333"/>
                                                              </w:rPr>
                                                              <w:t xml:space="preserve"> back’ has been </w:t>
                                                            </w:r>
                                                            <w:proofErr w:type="spellStart"/>
                                                            <w:r>
                                                              <w:rPr>
                                                                <w:rFonts w:eastAsia="Times New Roman"/>
                                                                <w:color w:val="333333"/>
                                                              </w:rPr>
                                                              <w:t>deleted</w:t>
                                                            </w:r>
                                                            <w:proofErr w:type="spellEnd"/>
                                                            <w:r>
                                                              <w:rPr>
                                                                <w:rFonts w:eastAsia="Times New Roman"/>
                                                                <w:color w:val="333333"/>
                                                              </w:rPr>
                                                              <w:t>.</w:t>
                                                            </w:r>
                                                          </w:p>
                                                          <w:p w:rsidR="006535BC" w:rsidRDefault="006535BC" w:rsidP="00B7661E">
                                                            <w:pPr>
                                                              <w:numPr>
                                                                <w:ilvl w:val="0"/>
                                                                <w:numId w:val="1"/>
                                                              </w:numPr>
                                                              <w:spacing w:before="100" w:beforeAutospacing="1" w:after="100" w:afterAutospacing="1"/>
                                                              <w:rPr>
                                                                <w:rFonts w:eastAsia="Times New Roman"/>
                                                                <w:color w:val="333333"/>
                                                                <w:sz w:val="22"/>
                                                                <w:szCs w:val="22"/>
                                                              </w:rPr>
                                                            </w:pPr>
                                                            <w:proofErr w:type="spellStart"/>
                                                            <w:r>
                                                              <w:rPr>
                                                                <w:rFonts w:eastAsia="Times New Roman"/>
                                                                <w:color w:val="333333"/>
                                                              </w:rPr>
                                                              <w:t>References</w:t>
                                                            </w:r>
                                                            <w:proofErr w:type="spellEnd"/>
                                                            <w:r>
                                                              <w:rPr>
                                                                <w:rFonts w:eastAsia="Times New Roman"/>
                                                                <w:color w:val="333333"/>
                                                              </w:rPr>
                                                              <w:t xml:space="preserve"> to </w:t>
                                                            </w:r>
                                                            <w:proofErr w:type="spellStart"/>
                                                            <w:r>
                                                              <w:rPr>
                                                                <w:rFonts w:eastAsia="Times New Roman"/>
                                                                <w:color w:val="333333"/>
                                                              </w:rPr>
                                                              <w:t>investments</w:t>
                                                            </w:r>
                                                            <w:proofErr w:type="spellEnd"/>
                                                            <w:r>
                                                              <w:rPr>
                                                                <w:rFonts w:eastAsia="Times New Roman"/>
                                                                <w:color w:val="333333"/>
                                                              </w:rPr>
                                                              <w:t xml:space="preserve"> in the narrative section have been </w:t>
                                                            </w:r>
                                                            <w:proofErr w:type="spellStart"/>
                                                            <w:r>
                                                              <w:rPr>
                                                                <w:rFonts w:eastAsia="Times New Roman"/>
                                                                <w:color w:val="333333"/>
                                                              </w:rPr>
                                                              <w:t>deleted</w:t>
                                                            </w:r>
                                                            <w:proofErr w:type="spellEnd"/>
                                                            <w:r>
                                                              <w:rPr>
                                                                <w:rFonts w:eastAsia="Times New Roman"/>
                                                                <w:color w:val="333333"/>
                                                              </w:rPr>
                                                              <w:t xml:space="preserve"> and </w:t>
                                                            </w:r>
                                                            <w:proofErr w:type="spellStart"/>
                                                            <w:r>
                                                              <w:rPr>
                                                                <w:rFonts w:eastAsia="Times New Roman"/>
                                                                <w:color w:val="333333"/>
                                                              </w:rPr>
                                                              <w:t>replaced</w:t>
                                                            </w:r>
                                                            <w:proofErr w:type="spellEnd"/>
                                                            <w:r>
                                                              <w:rPr>
                                                                <w:rFonts w:eastAsia="Times New Roman"/>
                                                                <w:color w:val="333333"/>
                                                              </w:rPr>
                                                              <w:t xml:space="preserve"> </w:t>
                                                            </w:r>
                                                            <w:proofErr w:type="spellStart"/>
                                                            <w:r>
                                                              <w:rPr>
                                                                <w:rFonts w:eastAsia="Times New Roman"/>
                                                                <w:color w:val="333333"/>
                                                              </w:rPr>
                                                              <w:t>with</w:t>
                                                            </w:r>
                                                            <w:proofErr w:type="spellEnd"/>
                                                            <w:r>
                                                              <w:rPr>
                                                                <w:rFonts w:eastAsia="Times New Roman"/>
                                                                <w:color w:val="333333"/>
                                                              </w:rPr>
                                                              <w:t xml:space="preserve"> the warning </w:t>
                                                            </w:r>
                                                            <w:proofErr w:type="spellStart"/>
                                                            <w:r>
                                                              <w:rPr>
                                                                <w:rFonts w:eastAsia="Times New Roman"/>
                                                                <w:color w:val="333333"/>
                                                              </w:rPr>
                                                              <w:t>that</w:t>
                                                            </w:r>
                                                            <w:proofErr w:type="spellEnd"/>
                                                            <w:r>
                                                              <w:rPr>
                                                                <w:rFonts w:eastAsia="Times New Roman"/>
                                                                <w:color w:val="333333"/>
                                                              </w:rPr>
                                                              <w:t xml:space="preserve"> </w:t>
                                                            </w:r>
                                                            <w:proofErr w:type="spellStart"/>
                                                            <w:r>
                                                              <w:rPr>
                                                                <w:rFonts w:eastAsia="Times New Roman"/>
                                                                <w:color w:val="333333"/>
                                                              </w:rPr>
                                                              <w:t>you</w:t>
                                                            </w:r>
                                                            <w:proofErr w:type="spellEnd"/>
                                                            <w:r>
                                                              <w:rPr>
                                                                <w:rFonts w:eastAsia="Times New Roman"/>
                                                                <w:color w:val="333333"/>
                                                              </w:rPr>
                                                              <w:t xml:space="preserve"> </w:t>
                                                            </w:r>
                                                            <w:proofErr w:type="spellStart"/>
                                                            <w:r>
                                                              <w:rPr>
                                                                <w:rFonts w:eastAsia="Times New Roman"/>
                                                                <w:color w:val="333333"/>
                                                              </w:rPr>
                                                              <w:t>could</w:t>
                                                            </w:r>
                                                            <w:proofErr w:type="spellEnd"/>
                                                            <w:r>
                                                              <w:rPr>
                                                                <w:rFonts w:eastAsia="Times New Roman"/>
                                                                <w:color w:val="333333"/>
                                                              </w:rPr>
                                                              <w:t xml:space="preserve"> </w:t>
                                                            </w:r>
                                                            <w:proofErr w:type="spellStart"/>
                                                            <w:r>
                                                              <w:rPr>
                                                                <w:rFonts w:eastAsia="Times New Roman"/>
                                                                <w:color w:val="333333"/>
                                                              </w:rPr>
                                                              <w:t>incur</w:t>
                                                            </w:r>
                                                            <w:proofErr w:type="spellEnd"/>
                                                            <w:r>
                                                              <w:rPr>
                                                                <w:rFonts w:eastAsia="Times New Roman"/>
                                                                <w:color w:val="333333"/>
                                                              </w:rPr>
                                                              <w:t xml:space="preserve"> </w:t>
                                                            </w:r>
                                                            <w:proofErr w:type="spellStart"/>
                                                            <w:r>
                                                              <w:rPr>
                                                                <w:rFonts w:eastAsia="Times New Roman"/>
                                                                <w:color w:val="333333"/>
                                                              </w:rPr>
                                                              <w:t>significant</w:t>
                                                            </w:r>
                                                            <w:proofErr w:type="spellEnd"/>
                                                            <w:r>
                                                              <w:rPr>
                                                                <w:rFonts w:eastAsia="Times New Roman"/>
                                                                <w:color w:val="333333"/>
                                                              </w:rPr>
                                                              <w:t xml:space="preserve"> </w:t>
                                                            </w:r>
                                                            <w:proofErr w:type="spellStart"/>
                                                            <w:r>
                                                              <w:rPr>
                                                                <w:rFonts w:eastAsia="Times New Roman"/>
                                                                <w:color w:val="333333"/>
                                                              </w:rPr>
                                                              <w:t>losses</w:t>
                                                            </w:r>
                                                            <w:proofErr w:type="spellEnd"/>
                                                            <w:r>
                                                              <w:rPr>
                                                                <w:rFonts w:eastAsia="Times New Roman"/>
                                                                <w:color w:val="333333"/>
                                                              </w:rPr>
                                                              <w:t>.</w:t>
                                                            </w:r>
                                                          </w:p>
                                                          <w:p w:rsidR="006535BC" w:rsidRDefault="006535BC" w:rsidP="00B7661E">
                                                            <w:pPr>
                                                              <w:numPr>
                                                                <w:ilvl w:val="0"/>
                                                                <w:numId w:val="1"/>
                                                              </w:numPr>
                                                              <w:spacing w:before="100" w:beforeAutospacing="1" w:after="100" w:afterAutospacing="1"/>
                                                              <w:rPr>
                                                                <w:rFonts w:eastAsia="Times New Roman"/>
                                                                <w:color w:val="333333"/>
                                                                <w:sz w:val="22"/>
                                                                <w:szCs w:val="22"/>
                                                              </w:rPr>
                                                            </w:pPr>
                                                            <w:proofErr w:type="spellStart"/>
                                                            <w:r>
                                                              <w:rPr>
                                                                <w:rFonts w:eastAsia="Times New Roman"/>
                                                                <w:color w:val="333333"/>
                                                              </w:rPr>
                                                              <w:t>References</w:t>
                                                            </w:r>
                                                            <w:proofErr w:type="spellEnd"/>
                                                            <w:r>
                                                              <w:rPr>
                                                                <w:rFonts w:eastAsia="Times New Roman"/>
                                                                <w:color w:val="333333"/>
                                                              </w:rPr>
                                                              <w:t xml:space="preserve"> to </w:t>
                                                            </w:r>
                                                            <w:proofErr w:type="spellStart"/>
                                                            <w:r>
                                                              <w:rPr>
                                                                <w:rFonts w:eastAsia="Times New Roman"/>
                                                                <w:color w:val="333333"/>
                                                              </w:rPr>
                                                              <w:t>amounts</w:t>
                                                            </w:r>
                                                            <w:proofErr w:type="spellEnd"/>
                                                            <w:r>
                                                              <w:rPr>
                                                                <w:rFonts w:eastAsia="Times New Roman"/>
                                                                <w:color w:val="333333"/>
                                                              </w:rPr>
                                                              <w:t xml:space="preserve"> </w:t>
                                                            </w:r>
                                                            <w:proofErr w:type="spellStart"/>
                                                            <w:r>
                                                              <w:rPr>
                                                                <w:rFonts w:eastAsia="Times New Roman"/>
                                                                <w:color w:val="333333"/>
                                                              </w:rPr>
                                                              <w:t>invested</w:t>
                                                            </w:r>
                                                            <w:proofErr w:type="spellEnd"/>
                                                            <w:r>
                                                              <w:rPr>
                                                                <w:rFonts w:eastAsia="Times New Roman"/>
                                                                <w:color w:val="333333"/>
                                                              </w:rPr>
                                                              <w:t xml:space="preserve"> are </w:t>
                                                            </w:r>
                                                            <w:proofErr w:type="spellStart"/>
                                                            <w:r>
                                                              <w:rPr>
                                                                <w:rFonts w:eastAsia="Times New Roman"/>
                                                                <w:color w:val="333333"/>
                                                              </w:rPr>
                                                              <w:t>replaced</w:t>
                                                            </w:r>
                                                            <w:proofErr w:type="spellEnd"/>
                                                            <w:r>
                                                              <w:rPr>
                                                                <w:rFonts w:eastAsia="Times New Roman"/>
                                                                <w:color w:val="333333"/>
                                                              </w:rPr>
                                                              <w:t xml:space="preserve"> </w:t>
                                                            </w:r>
                                                            <w:proofErr w:type="spellStart"/>
                                                            <w:r>
                                                              <w:rPr>
                                                                <w:rFonts w:eastAsia="Times New Roman"/>
                                                                <w:color w:val="333333"/>
                                                              </w:rPr>
                                                              <w:t>with</w:t>
                                                            </w:r>
                                                            <w:proofErr w:type="spellEnd"/>
                                                            <w:r>
                                                              <w:rPr>
                                                                <w:rFonts w:eastAsia="Times New Roman"/>
                                                                <w:color w:val="333333"/>
                                                              </w:rPr>
                                                              <w:t xml:space="preserve"> ‘nominal value’. ISDA </w:t>
                                                            </w:r>
                                                            <w:proofErr w:type="spellStart"/>
                                                            <w:r>
                                                              <w:rPr>
                                                                <w:rFonts w:eastAsia="Times New Roman"/>
                                                                <w:color w:val="333333"/>
                                                              </w:rPr>
                                                              <w:t>suggested</w:t>
                                                            </w:r>
                                                            <w:proofErr w:type="spellEnd"/>
                                                            <w:r>
                                                              <w:rPr>
                                                                <w:rFonts w:eastAsia="Times New Roman"/>
                                                                <w:color w:val="333333"/>
                                                              </w:rPr>
                                                              <w:t xml:space="preserve"> </w:t>
                                                            </w:r>
                                                            <w:proofErr w:type="spellStart"/>
                                                            <w:r>
                                                              <w:rPr>
                                                                <w:rFonts w:eastAsia="Times New Roman"/>
                                                                <w:color w:val="333333"/>
                                                              </w:rPr>
                                                              <w:t>this</w:t>
                                                            </w:r>
                                                            <w:proofErr w:type="spellEnd"/>
                                                            <w:r>
                                                              <w:rPr>
                                                                <w:rFonts w:eastAsia="Times New Roman"/>
                                                                <w:color w:val="333333"/>
                                                              </w:rPr>
                                                              <w:t xml:space="preserve"> in </w:t>
                                                            </w:r>
                                                            <w:proofErr w:type="spellStart"/>
                                                            <w:r>
                                                              <w:rPr>
                                                                <w:rFonts w:eastAsia="Times New Roman"/>
                                                                <w:color w:val="333333"/>
                                                              </w:rPr>
                                                              <w:t>its</w:t>
                                                            </w:r>
                                                            <w:proofErr w:type="spellEnd"/>
                                                            <w:r>
                                                              <w:rPr>
                                                                <w:rFonts w:eastAsia="Times New Roman"/>
                                                                <w:color w:val="333333"/>
                                                              </w:rPr>
                                                              <w:t xml:space="preserve"> key information document </w:t>
                                                            </w:r>
                                                            <w:proofErr w:type="spellStart"/>
                                                            <w:r>
                                                              <w:rPr>
                                                                <w:rFonts w:eastAsia="Times New Roman"/>
                                                                <w:color w:val="333333"/>
                                                              </w:rPr>
                                                              <w:t>template</w:t>
                                                            </w:r>
                                                            <w:proofErr w:type="spellEnd"/>
                                                            <w:r>
                                                              <w:rPr>
                                                                <w:rFonts w:eastAsia="Times New Roman"/>
                                                                <w:color w:val="333333"/>
                                                              </w:rPr>
                                                              <w:t xml:space="preserve"> </w:t>
                                                            </w:r>
                                                            <w:proofErr w:type="spellStart"/>
                                                            <w:r>
                                                              <w:rPr>
                                                                <w:rFonts w:eastAsia="Times New Roman"/>
                                                                <w:color w:val="333333"/>
                                                              </w:rPr>
                                                              <w:t>work</w:t>
                                                            </w:r>
                                                            <w:proofErr w:type="spellEnd"/>
                                                            <w:r>
                                                              <w:rPr>
                                                                <w:rFonts w:eastAsia="Times New Roman"/>
                                                                <w:color w:val="333333"/>
                                                              </w:rPr>
                                                              <w:t>.</w:t>
                                                            </w:r>
                                                          </w:p>
                                                          <w:p w:rsidR="006535BC" w:rsidRDefault="006535BC" w:rsidP="00B7661E">
                                                            <w:pPr>
                                                              <w:numPr>
                                                                <w:ilvl w:val="0"/>
                                                                <w:numId w:val="1"/>
                                                              </w:numPr>
                                                              <w:spacing w:before="100" w:beforeAutospacing="1" w:after="100" w:afterAutospacing="1"/>
                                                              <w:rPr>
                                                                <w:rFonts w:eastAsia="Times New Roman"/>
                                                                <w:color w:val="333333"/>
                                                                <w:sz w:val="22"/>
                                                                <w:szCs w:val="22"/>
                                                              </w:rPr>
                                                            </w:pPr>
                                                            <w:proofErr w:type="spellStart"/>
                                                            <w:r>
                                                              <w:rPr>
                                                                <w:rFonts w:eastAsia="Times New Roman"/>
                                                                <w:color w:val="333333"/>
                                                              </w:rPr>
                                                              <w:t>References</w:t>
                                                            </w:r>
                                                            <w:proofErr w:type="spellEnd"/>
                                                            <w:r>
                                                              <w:rPr>
                                                                <w:rFonts w:eastAsia="Times New Roman"/>
                                                                <w:color w:val="333333"/>
                                                              </w:rPr>
                                                              <w:t xml:space="preserve"> to </w:t>
                                                            </w:r>
                                                            <w:proofErr w:type="spellStart"/>
                                                            <w:r>
                                                              <w:rPr>
                                                                <w:rFonts w:eastAsia="Times New Roman"/>
                                                                <w:color w:val="333333"/>
                                                              </w:rPr>
                                                              <w:t>investment</w:t>
                                                            </w:r>
                                                            <w:proofErr w:type="spellEnd"/>
                                                            <w:r>
                                                              <w:rPr>
                                                                <w:rFonts w:eastAsia="Times New Roman"/>
                                                                <w:color w:val="333333"/>
                                                              </w:rPr>
                                                              <w:t xml:space="preserve"> return have been </w:t>
                                                            </w:r>
                                                            <w:proofErr w:type="spellStart"/>
                                                            <w:r>
                                                              <w:rPr>
                                                                <w:rFonts w:eastAsia="Times New Roman"/>
                                                                <w:color w:val="333333"/>
                                                              </w:rPr>
                                                              <w:t>replaced</w:t>
                                                            </w:r>
                                                            <w:proofErr w:type="spellEnd"/>
                                                            <w:r>
                                                              <w:rPr>
                                                                <w:rFonts w:eastAsia="Times New Roman"/>
                                                                <w:color w:val="333333"/>
                                                              </w:rPr>
                                                              <w:t xml:space="preserve"> </w:t>
                                                            </w:r>
                                                            <w:proofErr w:type="spellStart"/>
                                                            <w:r>
                                                              <w:rPr>
                                                                <w:rFonts w:eastAsia="Times New Roman"/>
                                                                <w:color w:val="333333"/>
                                                              </w:rPr>
                                                              <w:t>with</w:t>
                                                            </w:r>
                                                            <w:proofErr w:type="spellEnd"/>
                                                            <w:r>
                                                              <w:rPr>
                                                                <w:rFonts w:eastAsia="Times New Roman"/>
                                                                <w:color w:val="333333"/>
                                                              </w:rPr>
                                                              <w:t xml:space="preserve"> ‘performance of the </w:t>
                                                            </w:r>
                                                            <w:proofErr w:type="spellStart"/>
                                                            <w:r>
                                                              <w:rPr>
                                                                <w:rFonts w:eastAsia="Times New Roman"/>
                                                                <w:color w:val="333333"/>
                                                              </w:rPr>
                                                              <w:t>product</w:t>
                                                            </w:r>
                                                            <w:proofErr w:type="spellEnd"/>
                                                            <w:r>
                                                              <w:rPr>
                                                                <w:rFonts w:eastAsia="Times New Roman"/>
                                                                <w:color w:val="333333"/>
                                                              </w:rPr>
                                                              <w:t>’.</w:t>
                                                            </w:r>
                                                          </w:p>
                                                        </w:tc>
                                                      </w:tr>
                                                    </w:tbl>
                                                    <w:p w:rsidR="006535BC" w:rsidRDefault="006535BC">
                                                      <w:pPr>
                                                        <w:rPr>
                                                          <w:rFonts w:eastAsia="Times New Roman"/>
                                                          <w:sz w:val="20"/>
                                                          <w:szCs w:val="20"/>
                                                        </w:rPr>
                                                      </w:pPr>
                                                    </w:p>
                                                  </w:tc>
                                                </w:tr>
                                                <w:tr w:rsidR="006535BC">
                                                  <w:trPr>
                                                    <w:jc w:val="center"/>
                                                  </w:trPr>
                                                  <w:tc>
                                                    <w:tcPr>
                                                      <w:tcW w:w="0" w:type="auto"/>
                                                      <w:vAlign w:val="center"/>
                                                      <w:hideMark/>
                                                    </w:tcPr>
                                                    <w:tbl>
                                                      <w:tblPr>
                                                        <w:tblpPr w:vertAnchor="text"/>
                                                        <w:tblW w:w="4000" w:type="pct"/>
                                                        <w:tblCellMar>
                                                          <w:left w:w="0" w:type="dxa"/>
                                                          <w:right w:w="0" w:type="dxa"/>
                                                        </w:tblCellMar>
                                                        <w:tblLook w:val="04A0" w:firstRow="1" w:lastRow="0" w:firstColumn="1" w:lastColumn="0" w:noHBand="0" w:noVBand="1"/>
                                                      </w:tblPr>
                                                      <w:tblGrid>
                                                        <w:gridCol w:w="5902"/>
                                                      </w:tblGrid>
                                                      <w:tr w:rsidR="006535BC">
                                                        <w:tc>
                                                          <w:tcPr>
                                                            <w:tcW w:w="0" w:type="auto"/>
                                                            <w:tcBorders>
                                                              <w:top w:val="nil"/>
                                                              <w:left w:val="single" w:sz="18" w:space="0" w:color="D1D1D1"/>
                                                              <w:bottom w:val="nil"/>
                                                              <w:right w:val="nil"/>
                                                            </w:tcBorders>
                                                            <w:shd w:val="clear" w:color="auto" w:fill="F7F7F7"/>
                                                            <w:tcMar>
                                                              <w:top w:w="75" w:type="dxa"/>
                                                              <w:left w:w="150" w:type="dxa"/>
                                                              <w:bottom w:w="75" w:type="dxa"/>
                                                              <w:right w:w="150" w:type="dxa"/>
                                                            </w:tcMar>
                                                            <w:hideMark/>
                                                          </w:tcPr>
                                                          <w:p w:rsidR="006535BC" w:rsidRDefault="006535BC">
                                                            <w:pPr>
                                                              <w:rPr>
                                                                <w:rFonts w:eastAsia="Times New Roman"/>
                                                                <w:color w:val="333333"/>
                                                                <w:sz w:val="22"/>
                                                                <w:szCs w:val="22"/>
                                                              </w:rPr>
                                                            </w:pPr>
                                                            <w:r>
                                                              <w:rPr>
                                                                <w:rFonts w:eastAsia="Times New Roman"/>
                                                                <w:b/>
                                                                <w:bCs/>
                                                                <w:color w:val="000000"/>
                                                                <w:sz w:val="22"/>
                                                                <w:szCs w:val="22"/>
                                                              </w:rPr>
                                                              <w:lastRenderedPageBreak/>
                                                              <w:t>Contact:</w:t>
                                                            </w:r>
                                                            <w:r>
                                                              <w:rPr>
                                                                <w:rFonts w:eastAsia="Times New Roman"/>
                                                                <w:color w:val="333333"/>
                                                                <w:sz w:val="22"/>
                                                                <w:szCs w:val="22"/>
                                                              </w:rPr>
                                                              <w:t> Fiona Taylor (</w:t>
                                                            </w:r>
                                                            <w:hyperlink r:id="rId11" w:history="1">
                                                              <w:r>
                                                                <w:rPr>
                                                                  <w:rStyle w:val="Lienhypertexte"/>
                                                                  <w:rFonts w:eastAsia="Times New Roman"/>
                                                                  <w:sz w:val="22"/>
                                                                  <w:szCs w:val="22"/>
                                                                </w:rPr>
                                                                <w:t>ftaylor@isda.org</w:t>
                                                              </w:r>
                                                            </w:hyperlink>
                                                            <w:r>
                                                              <w:rPr>
                                                                <w:rFonts w:eastAsia="Times New Roman"/>
                                                                <w:color w:val="333333"/>
                                                                <w:sz w:val="22"/>
                                                                <w:szCs w:val="22"/>
                                                              </w:rPr>
                                                              <w:t>)</w:t>
                                                            </w:r>
                                                          </w:p>
                                                        </w:tc>
                                                      </w:tr>
                                                    </w:tbl>
                                                    <w:p w:rsidR="006535BC" w:rsidRDefault="006535BC">
                                                      <w:pPr>
                                                        <w:rPr>
                                                          <w:rFonts w:eastAsia="Times New Roman"/>
                                                          <w:sz w:val="20"/>
                                                          <w:szCs w:val="20"/>
                                                        </w:rPr>
                                                      </w:pPr>
                                                    </w:p>
                                                  </w:tc>
                                                </w:tr>
                                              </w:tbl>
                                              <w:p w:rsidR="006535BC" w:rsidRDefault="006535BC">
                                                <w:pPr>
                                                  <w:jc w:val="center"/>
                                                  <w:rPr>
                                                    <w:rFonts w:eastAsia="Times New Roman"/>
                                                    <w:sz w:val="20"/>
                                                    <w:szCs w:val="20"/>
                                                  </w:rPr>
                                                </w:pPr>
                                              </w:p>
                                            </w:tc>
                                          </w:tr>
                                        </w:tbl>
                                        <w:p w:rsidR="006535BC" w:rsidRDefault="006535BC">
                                          <w:pPr>
                                            <w:pStyle w:val="NormalWeb"/>
                                            <w:rPr>
                                              <w:rFonts w:ascii="Tahoma" w:hAnsi="Tahoma" w:cs="Tahoma"/>
                                              <w:color w:val="000000"/>
                                              <w:sz w:val="15"/>
                                              <w:szCs w:val="15"/>
                                            </w:rPr>
                                          </w:pPr>
                                          <w:r>
                                            <w:rPr>
                                              <w:rFonts w:ascii="Tahoma" w:hAnsi="Tahoma" w:cs="Tahoma"/>
                                              <w:color w:val="000000"/>
                                              <w:sz w:val="15"/>
                                              <w:szCs w:val="15"/>
                                            </w:rPr>
                                            <w:lastRenderedPageBreak/>
                                            <w:t> </w:t>
                                          </w:r>
                                        </w:p>
                                      </w:tc>
                                    </w:tr>
                                    <w:tr w:rsidR="006535BC">
                                      <w:tc>
                                        <w:tcPr>
                                          <w:tcW w:w="5000" w:type="pct"/>
                                          <w:vAlign w:val="center"/>
                                          <w:hideMark/>
                                        </w:tcPr>
                                        <w:tbl>
                                          <w:tblPr>
                                            <w:tblW w:w="5000" w:type="pct"/>
                                            <w:tblCellMar>
                                              <w:left w:w="0" w:type="dxa"/>
                                              <w:right w:w="0" w:type="dxa"/>
                                            </w:tblCellMar>
                                            <w:tblLook w:val="04A0" w:firstRow="1" w:lastRow="0" w:firstColumn="1" w:lastColumn="0" w:noHBand="0" w:noVBand="1"/>
                                          </w:tblPr>
                                          <w:tblGrid>
                                            <w:gridCol w:w="7551"/>
                                          </w:tblGrid>
                                          <w:tr w:rsidR="006535BC">
                                            <w:tc>
                                              <w:tcPr>
                                                <w:tcW w:w="0" w:type="auto"/>
                                                <w:tcMar>
                                                  <w:top w:w="0" w:type="dxa"/>
                                                  <w:left w:w="0" w:type="dxa"/>
                                                  <w:bottom w:w="75"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7401"/>
                                                </w:tblGrid>
                                                <w:tr w:rsidR="006535BC">
                                                  <w:trPr>
                                                    <w:jc w:val="center"/>
                                                  </w:trPr>
                                                  <w:tc>
                                                    <w:tcPr>
                                                      <w:tcW w:w="0" w:type="auto"/>
                                                      <w:tcMar>
                                                        <w:top w:w="0" w:type="dxa"/>
                                                        <w:left w:w="0" w:type="dxa"/>
                                                        <w:bottom w:w="150" w:type="dxa"/>
                                                        <w:right w:w="300" w:type="dxa"/>
                                                      </w:tcMar>
                                                      <w:vAlign w:val="center"/>
                                                      <w:hideMark/>
                                                    </w:tcPr>
                                                    <w:p w:rsidR="006535BC" w:rsidRDefault="006535BC">
                                                      <w:pPr>
                                                        <w:rPr>
                                                          <w:rFonts w:eastAsia="Times New Roman"/>
                                                          <w:b/>
                                                          <w:bCs/>
                                                          <w:color w:val="2864B8"/>
                                                          <w:sz w:val="28"/>
                                                          <w:szCs w:val="28"/>
                                                        </w:rPr>
                                                      </w:pPr>
                                                      <w:r>
                                                        <w:rPr>
                                                          <w:rStyle w:val="lev"/>
                                                          <w:rFonts w:eastAsia="Times New Roman"/>
                                                          <w:color w:val="2864B8"/>
                                                          <w:sz w:val="28"/>
                                                          <w:szCs w:val="28"/>
                                                          <w:lang w:val="en-US"/>
                                                        </w:rPr>
                                                        <w:lastRenderedPageBreak/>
                                                        <w:t>MIFIR: RTS on package orders published in Official Journal</w:t>
                                                      </w:r>
                                                      <w:bookmarkStart w:id="2" w:name="eu3"/>
                                                      <w:bookmarkEnd w:id="2"/>
                                                    </w:p>
                                                  </w:tc>
                                                </w:tr>
                                                <w:tr w:rsidR="006535BC">
                                                  <w:trPr>
                                                    <w:jc w:val="center"/>
                                                  </w:trPr>
                                                  <w:tc>
                                                    <w:tcPr>
                                                      <w:tcW w:w="0" w:type="auto"/>
                                                      <w:tcMar>
                                                        <w:top w:w="75" w:type="dxa"/>
                                                        <w:left w:w="0" w:type="dxa"/>
                                                        <w:bottom w:w="300" w:type="dxa"/>
                                                        <w:right w:w="150" w:type="dxa"/>
                                                      </w:tcMar>
                                                      <w:hideMark/>
                                                    </w:tcPr>
                                                    <w:tbl>
                                                      <w:tblPr>
                                                        <w:tblW w:w="5000" w:type="pct"/>
                                                        <w:tblCellMar>
                                                          <w:left w:w="0" w:type="dxa"/>
                                                          <w:right w:w="0" w:type="dxa"/>
                                                        </w:tblCellMar>
                                                        <w:tblLook w:val="04A0" w:firstRow="1" w:lastRow="0" w:firstColumn="1" w:lastColumn="0" w:noHBand="0" w:noVBand="1"/>
                                                      </w:tblPr>
                                                      <w:tblGrid>
                                                        <w:gridCol w:w="7251"/>
                                                      </w:tblGrid>
                                                      <w:tr w:rsidR="006535BC">
                                                        <w:tc>
                                                          <w:tcPr>
                                                            <w:tcW w:w="0" w:type="auto"/>
                                                            <w:vAlign w:val="center"/>
                                                            <w:hideMark/>
                                                          </w:tcPr>
                                                          <w:p w:rsidR="006535BC" w:rsidRDefault="006535BC">
                                                            <w:pPr>
                                                              <w:rPr>
                                                                <w:rFonts w:eastAsia="Times New Roman"/>
                                                                <w:color w:val="333333"/>
                                                                <w:sz w:val="22"/>
                                                                <w:szCs w:val="22"/>
                                                              </w:rPr>
                                                            </w:pPr>
                                                            <w:r>
                                                              <w:rPr>
                                                                <w:rFonts w:eastAsia="Times New Roman"/>
                                                                <w:color w:val="333333"/>
                                                              </w:rPr>
                                                              <w:t xml:space="preserve">On </w:t>
                                                            </w:r>
                                                            <w:proofErr w:type="spellStart"/>
                                                            <w:r>
                                                              <w:rPr>
                                                                <w:rFonts w:eastAsia="Times New Roman"/>
                                                                <w:color w:val="333333"/>
                                                              </w:rPr>
                                                              <w:t>November</w:t>
                                                            </w:r>
                                                            <w:proofErr w:type="spellEnd"/>
                                                            <w:r>
                                                              <w:rPr>
                                                                <w:rFonts w:eastAsia="Times New Roman"/>
                                                                <w:color w:val="333333"/>
                                                              </w:rPr>
                                                              <w:t xml:space="preserve"> 28, the </w:t>
                                                            </w:r>
                                                            <w:proofErr w:type="spellStart"/>
                                                            <w:r>
                                                              <w:rPr>
                                                                <w:rFonts w:eastAsia="Times New Roman"/>
                                                                <w:color w:val="333333"/>
                                                              </w:rPr>
                                                              <w:t>regulatory</w:t>
                                                            </w:r>
                                                            <w:proofErr w:type="spellEnd"/>
                                                            <w:r>
                                                              <w:rPr>
                                                                <w:rFonts w:eastAsia="Times New Roman"/>
                                                                <w:color w:val="333333"/>
                                                              </w:rPr>
                                                              <w:t xml:space="preserve"> </w:t>
                                                            </w:r>
                                                            <w:proofErr w:type="spellStart"/>
                                                            <w:r>
                                                              <w:rPr>
                                                                <w:rFonts w:eastAsia="Times New Roman"/>
                                                                <w:color w:val="333333"/>
                                                              </w:rPr>
                                                              <w:t>technical</w:t>
                                                            </w:r>
                                                            <w:proofErr w:type="spellEnd"/>
                                                            <w:r>
                                                              <w:rPr>
                                                                <w:rFonts w:eastAsia="Times New Roman"/>
                                                                <w:color w:val="333333"/>
                                                              </w:rPr>
                                                              <w:t xml:space="preserve"> standard (RTS) </w:t>
                                                            </w:r>
                                                            <w:proofErr w:type="spellStart"/>
                                                            <w:r>
                                                              <w:rPr>
                                                                <w:rFonts w:eastAsia="Times New Roman"/>
                                                                <w:color w:val="333333"/>
                                                              </w:rPr>
                                                              <w:t>regarding</w:t>
                                                            </w:r>
                                                            <w:proofErr w:type="spellEnd"/>
                                                            <w:r>
                                                              <w:rPr>
                                                                <w:rFonts w:eastAsia="Times New Roman"/>
                                                                <w:color w:val="333333"/>
                                                              </w:rPr>
                                                              <w:t xml:space="preserve"> package </w:t>
                                                            </w:r>
                                                            <w:proofErr w:type="spellStart"/>
                                                            <w:r>
                                                              <w:rPr>
                                                                <w:rFonts w:eastAsia="Times New Roman"/>
                                                                <w:color w:val="333333"/>
                                                              </w:rPr>
                                                              <w:t>orders</w:t>
                                                            </w:r>
                                                            <w:proofErr w:type="spellEnd"/>
                                                            <w:r>
                                                              <w:rPr>
                                                                <w:rFonts w:eastAsia="Times New Roman"/>
                                                                <w:color w:val="333333"/>
                                                              </w:rPr>
                                                              <w:t xml:space="preserve"> for </w:t>
                                                            </w:r>
                                                            <w:proofErr w:type="spellStart"/>
                                                            <w:r>
                                                              <w:rPr>
                                                                <w:rFonts w:eastAsia="Times New Roman"/>
                                                                <w:color w:val="333333"/>
                                                              </w:rPr>
                                                              <w:t>which</w:t>
                                                            </w:r>
                                                            <w:proofErr w:type="spellEnd"/>
                                                            <w:r>
                                                              <w:rPr>
                                                                <w:rFonts w:eastAsia="Times New Roman"/>
                                                                <w:color w:val="333333"/>
                                                              </w:rPr>
                                                              <w:t xml:space="preserve"> </w:t>
                                                            </w:r>
                                                            <w:proofErr w:type="spellStart"/>
                                                            <w:r>
                                                              <w:rPr>
                                                                <w:rFonts w:eastAsia="Times New Roman"/>
                                                                <w:color w:val="333333"/>
                                                              </w:rPr>
                                                              <w:t>there</w:t>
                                                            </w:r>
                                                            <w:proofErr w:type="spellEnd"/>
                                                            <w:r>
                                                              <w:rPr>
                                                                <w:rFonts w:eastAsia="Times New Roman"/>
                                                                <w:color w:val="333333"/>
                                                              </w:rPr>
                                                              <w:t xml:space="preserve"> </w:t>
                                                            </w:r>
                                                            <w:proofErr w:type="spellStart"/>
                                                            <w:r>
                                                              <w:rPr>
                                                                <w:rFonts w:eastAsia="Times New Roman"/>
                                                                <w:color w:val="333333"/>
                                                              </w:rPr>
                                                              <w:t>is</w:t>
                                                            </w:r>
                                                            <w:proofErr w:type="spellEnd"/>
                                                            <w:r>
                                                              <w:rPr>
                                                                <w:rFonts w:eastAsia="Times New Roman"/>
                                                                <w:color w:val="333333"/>
                                                              </w:rPr>
                                                              <w:t xml:space="preserve"> a </w:t>
                                                            </w:r>
                                                            <w:proofErr w:type="spellStart"/>
                                                            <w:r>
                                                              <w:rPr>
                                                                <w:rFonts w:eastAsia="Times New Roman"/>
                                                                <w:color w:val="333333"/>
                                                              </w:rPr>
                                                              <w:t>liquid</w:t>
                                                            </w:r>
                                                            <w:proofErr w:type="spellEnd"/>
                                                            <w:r>
                                                              <w:rPr>
                                                                <w:rFonts w:eastAsia="Times New Roman"/>
                                                                <w:color w:val="333333"/>
                                                              </w:rPr>
                                                              <w:t xml:space="preserve"> </w:t>
                                                            </w:r>
                                                            <w:proofErr w:type="spellStart"/>
                                                            <w:r>
                                                              <w:rPr>
                                                                <w:rFonts w:eastAsia="Times New Roman"/>
                                                                <w:color w:val="333333"/>
                                                              </w:rPr>
                                                              <w:t>market</w:t>
                                                            </w:r>
                                                            <w:proofErr w:type="spellEnd"/>
                                                            <w:r>
                                                              <w:rPr>
                                                                <w:rFonts w:eastAsia="Times New Roman"/>
                                                                <w:color w:val="333333"/>
                                                              </w:rPr>
                                                              <w:t xml:space="preserve"> </w:t>
                                                            </w:r>
                                                            <w:proofErr w:type="spellStart"/>
                                                            <w:r>
                                                              <w:rPr>
                                                                <w:rFonts w:eastAsia="Times New Roman"/>
                                                                <w:color w:val="333333"/>
                                                              </w:rPr>
                                                              <w:t>under</w:t>
                                                            </w:r>
                                                            <w:proofErr w:type="spellEnd"/>
                                                            <w:r>
                                                              <w:rPr>
                                                                <w:rFonts w:eastAsia="Times New Roman"/>
                                                                <w:color w:val="333333"/>
                                                              </w:rPr>
                                                              <w:t xml:space="preserve"> the </w:t>
                                                            </w:r>
                                                            <w:proofErr w:type="spellStart"/>
                                                            <w:r>
                                                              <w:rPr>
                                                                <w:rFonts w:eastAsia="Times New Roman"/>
                                                                <w:color w:val="333333"/>
                                                              </w:rPr>
                                                              <w:t>Markets</w:t>
                                                            </w:r>
                                                            <w:proofErr w:type="spellEnd"/>
                                                            <w:r>
                                                              <w:rPr>
                                                                <w:rFonts w:eastAsia="Times New Roman"/>
                                                                <w:color w:val="333333"/>
                                                              </w:rPr>
                                                              <w:t xml:space="preserve"> in Financial Instruments </w:t>
                                                            </w:r>
                                                            <w:proofErr w:type="spellStart"/>
                                                            <w:r>
                                                              <w:rPr>
                                                                <w:rFonts w:eastAsia="Times New Roman"/>
                                                                <w:color w:val="333333"/>
                                                              </w:rPr>
                                                              <w:t>Regulation</w:t>
                                                            </w:r>
                                                            <w:proofErr w:type="spellEnd"/>
                                                            <w:r>
                                                              <w:rPr>
                                                                <w:rFonts w:eastAsia="Times New Roman"/>
                                                                <w:color w:val="333333"/>
                                                              </w:rPr>
                                                              <w:t xml:space="preserve"> (MIFIR) </w:t>
                                                            </w:r>
                                                            <w:proofErr w:type="spellStart"/>
                                                            <w:r>
                                                              <w:rPr>
                                                                <w:rFonts w:eastAsia="Times New Roman"/>
                                                                <w:color w:val="333333"/>
                                                              </w:rPr>
                                                              <w:t>was</w:t>
                                                            </w:r>
                                                            <w:proofErr w:type="spellEnd"/>
                                                            <w:r>
                                                              <w:rPr>
                                                                <w:rFonts w:eastAsia="Times New Roman"/>
                                                                <w:color w:val="333333"/>
                                                              </w:rPr>
                                                              <w:t xml:space="preserve"> </w:t>
                                                            </w:r>
                                                            <w:hyperlink r:id="rId12" w:history="1">
                                                              <w:proofErr w:type="spellStart"/>
                                                              <w:r>
                                                                <w:rPr>
                                                                  <w:rStyle w:val="Lienhypertexte"/>
                                                                  <w:rFonts w:eastAsia="Times New Roman"/>
                                                                </w:rPr>
                                                                <w:t>published</w:t>
                                                              </w:r>
                                                              <w:proofErr w:type="spellEnd"/>
                                                              <w:r>
                                                                <w:rPr>
                                                                  <w:rStyle w:val="Lienhypertexte"/>
                                                                  <w:rFonts w:eastAsia="Times New Roman"/>
                                                                </w:rPr>
                                                                <w:t xml:space="preserve"> in the Official Journal</w:t>
                                                              </w:r>
                                                            </w:hyperlink>
                                                            <w:r>
                                                              <w:rPr>
                                                                <w:rFonts w:eastAsia="Times New Roman"/>
                                                                <w:color w:val="333333"/>
                                                              </w:rPr>
                                                              <w:t xml:space="preserve">. The RTS </w:t>
                                                            </w:r>
                                                            <w:proofErr w:type="spellStart"/>
                                                            <w:r>
                                                              <w:rPr>
                                                                <w:rFonts w:eastAsia="Times New Roman"/>
                                                                <w:color w:val="333333"/>
                                                              </w:rPr>
                                                              <w:t>concerns</w:t>
                                                            </w:r>
                                                            <w:proofErr w:type="spellEnd"/>
                                                            <w:r>
                                                              <w:rPr>
                                                                <w:rFonts w:eastAsia="Times New Roman"/>
                                                                <w:color w:val="333333"/>
                                                              </w:rPr>
                                                              <w:t xml:space="preserve"> package </w:t>
                                                            </w:r>
                                                            <w:proofErr w:type="spellStart"/>
                                                            <w:r>
                                                              <w:rPr>
                                                                <w:rFonts w:eastAsia="Times New Roman"/>
                                                                <w:color w:val="333333"/>
                                                              </w:rPr>
                                                              <w:t>orders</w:t>
                                                            </w:r>
                                                            <w:proofErr w:type="spellEnd"/>
                                                            <w:r>
                                                              <w:rPr>
                                                                <w:rFonts w:eastAsia="Times New Roman"/>
                                                                <w:color w:val="333333"/>
                                                              </w:rPr>
                                                              <w:t xml:space="preserve"> for </w:t>
                                                            </w:r>
                                                            <w:proofErr w:type="spellStart"/>
                                                            <w:r>
                                                              <w:rPr>
                                                                <w:rFonts w:eastAsia="Times New Roman"/>
                                                                <w:color w:val="333333"/>
                                                              </w:rPr>
                                                              <w:t>which</w:t>
                                                            </w:r>
                                                            <w:proofErr w:type="spellEnd"/>
                                                            <w:r>
                                                              <w:rPr>
                                                                <w:rFonts w:eastAsia="Times New Roman"/>
                                                                <w:color w:val="333333"/>
                                                              </w:rPr>
                                                              <w:t xml:space="preserve"> </w:t>
                                                            </w:r>
                                                            <w:proofErr w:type="spellStart"/>
                                                            <w:r>
                                                              <w:rPr>
                                                                <w:rFonts w:eastAsia="Times New Roman"/>
                                                                <w:color w:val="333333"/>
                                                              </w:rPr>
                                                              <w:t>there</w:t>
                                                            </w:r>
                                                            <w:proofErr w:type="spellEnd"/>
                                                            <w:r>
                                                              <w:rPr>
                                                                <w:rFonts w:eastAsia="Times New Roman"/>
                                                                <w:color w:val="333333"/>
                                                              </w:rPr>
                                                              <w:t xml:space="preserve"> </w:t>
                                                            </w:r>
                                                            <w:proofErr w:type="spellStart"/>
                                                            <w:r>
                                                              <w:rPr>
                                                                <w:rFonts w:eastAsia="Times New Roman"/>
                                                                <w:color w:val="333333"/>
                                                              </w:rPr>
                                                              <w:t>is</w:t>
                                                            </w:r>
                                                            <w:proofErr w:type="spellEnd"/>
                                                            <w:r>
                                                              <w:rPr>
                                                                <w:rFonts w:eastAsia="Times New Roman"/>
                                                                <w:color w:val="333333"/>
                                                              </w:rPr>
                                                              <w:t xml:space="preserve"> a </w:t>
                                                            </w:r>
                                                            <w:proofErr w:type="spellStart"/>
                                                            <w:r>
                                                              <w:rPr>
                                                                <w:rFonts w:eastAsia="Times New Roman"/>
                                                                <w:color w:val="333333"/>
                                                              </w:rPr>
                                                              <w:t>liquid</w:t>
                                                            </w:r>
                                                            <w:proofErr w:type="spellEnd"/>
                                                            <w:r>
                                                              <w:rPr>
                                                                <w:rFonts w:eastAsia="Times New Roman"/>
                                                                <w:color w:val="333333"/>
                                                              </w:rPr>
                                                              <w:t xml:space="preserve"> </w:t>
                                                            </w:r>
                                                            <w:proofErr w:type="spellStart"/>
                                                            <w:r>
                                                              <w:rPr>
                                                                <w:rFonts w:eastAsia="Times New Roman"/>
                                                                <w:color w:val="333333"/>
                                                              </w:rPr>
                                                              <w:t>market</w:t>
                                                            </w:r>
                                                            <w:proofErr w:type="spellEnd"/>
                                                            <w:r>
                                                              <w:rPr>
                                                                <w:rFonts w:eastAsia="Times New Roman"/>
                                                                <w:color w:val="333333"/>
                                                              </w:rPr>
                                                              <w:t xml:space="preserve"> as a </w:t>
                                                            </w:r>
                                                            <w:proofErr w:type="spellStart"/>
                                                            <w:r>
                                                              <w:rPr>
                                                                <w:rFonts w:eastAsia="Times New Roman"/>
                                                                <w:color w:val="333333"/>
                                                              </w:rPr>
                                                              <w:t>whole</w:t>
                                                            </w:r>
                                                            <w:proofErr w:type="spellEnd"/>
                                                            <w:r>
                                                              <w:rPr>
                                                                <w:rFonts w:eastAsia="Times New Roman"/>
                                                                <w:color w:val="333333"/>
                                                              </w:rPr>
                                                              <w:t xml:space="preserve"> in the </w:t>
                                                            </w:r>
                                                            <w:proofErr w:type="spellStart"/>
                                                            <w:r>
                                                              <w:rPr>
                                                                <w:rFonts w:eastAsia="Times New Roman"/>
                                                                <w:color w:val="333333"/>
                                                              </w:rPr>
                                                              <w:t>context</w:t>
                                                            </w:r>
                                                            <w:proofErr w:type="spellEnd"/>
                                                            <w:r>
                                                              <w:rPr>
                                                                <w:rFonts w:eastAsia="Times New Roman"/>
                                                                <w:color w:val="333333"/>
                                                              </w:rPr>
                                                              <w:t xml:space="preserve"> of </w:t>
                                                            </w:r>
                                                            <w:proofErr w:type="spellStart"/>
                                                            <w:r>
                                                              <w:rPr>
                                                                <w:rFonts w:eastAsia="Times New Roman"/>
                                                                <w:color w:val="333333"/>
                                                              </w:rPr>
                                                              <w:t>pre-trade</w:t>
                                                            </w:r>
                                                            <w:proofErr w:type="spellEnd"/>
                                                            <w:r>
                                                              <w:rPr>
                                                                <w:rFonts w:eastAsia="Times New Roman"/>
                                                                <w:color w:val="333333"/>
                                                              </w:rPr>
                                                              <w:t xml:space="preserve"> </w:t>
                                                            </w:r>
                                                            <w:proofErr w:type="spellStart"/>
                                                            <w:r>
                                                              <w:rPr>
                                                                <w:rFonts w:eastAsia="Times New Roman"/>
                                                                <w:color w:val="333333"/>
                                                              </w:rPr>
                                                              <w:t>transparency</w:t>
                                                            </w:r>
                                                            <w:proofErr w:type="spellEnd"/>
                                                            <w:r>
                                                              <w:rPr>
                                                                <w:rFonts w:eastAsia="Times New Roman"/>
                                                                <w:color w:val="333333"/>
                                                              </w:rPr>
                                                              <w:t xml:space="preserve"> </w:t>
                                                            </w:r>
                                                            <w:proofErr w:type="spellStart"/>
                                                            <w:r>
                                                              <w:rPr>
                                                                <w:rFonts w:eastAsia="Times New Roman"/>
                                                                <w:color w:val="333333"/>
                                                              </w:rPr>
                                                              <w:t>waivers</w:t>
                                                            </w:r>
                                                            <w:proofErr w:type="spellEnd"/>
                                                            <w:r>
                                                              <w:rPr>
                                                                <w:rFonts w:eastAsia="Times New Roman"/>
                                                                <w:color w:val="333333"/>
                                                              </w:rPr>
                                                              <w:t xml:space="preserve"> </w:t>
                                                            </w:r>
                                                            <w:proofErr w:type="spellStart"/>
                                                            <w:r>
                                                              <w:rPr>
                                                                <w:rFonts w:eastAsia="Times New Roman"/>
                                                                <w:color w:val="333333"/>
                                                              </w:rPr>
                                                              <w:t>being</w:t>
                                                            </w:r>
                                                            <w:proofErr w:type="spellEnd"/>
                                                            <w:r>
                                                              <w:rPr>
                                                                <w:rFonts w:eastAsia="Times New Roman"/>
                                                                <w:color w:val="333333"/>
                                                              </w:rPr>
                                                              <w:t xml:space="preserve"> </w:t>
                                                            </w:r>
                                                            <w:proofErr w:type="spellStart"/>
                                                            <w:r>
                                                              <w:rPr>
                                                                <w:rFonts w:eastAsia="Times New Roman"/>
                                                                <w:color w:val="333333"/>
                                                              </w:rPr>
                                                              <w:t>applied</w:t>
                                                            </w:r>
                                                            <w:proofErr w:type="spellEnd"/>
                                                            <w:r>
                                                              <w:rPr>
                                                                <w:rFonts w:eastAsia="Times New Roman"/>
                                                                <w:color w:val="333333"/>
                                                              </w:rPr>
                                                              <w:t xml:space="preserve"> for trading venues. The RTS </w:t>
                                                            </w:r>
                                                            <w:proofErr w:type="spellStart"/>
                                                            <w:r>
                                                              <w:rPr>
                                                                <w:rFonts w:eastAsia="Times New Roman"/>
                                                                <w:color w:val="333333"/>
                                                              </w:rPr>
                                                              <w:t>shall</w:t>
                                                            </w:r>
                                                            <w:proofErr w:type="spellEnd"/>
                                                            <w:r>
                                                              <w:rPr>
                                                                <w:rFonts w:eastAsia="Times New Roman"/>
                                                                <w:color w:val="333333"/>
                                                              </w:rPr>
                                                              <w:t xml:space="preserve"> enter in to force on </w:t>
                                                            </w:r>
                                                            <w:proofErr w:type="spellStart"/>
                                                            <w:r>
                                                              <w:rPr>
                                                                <w:rFonts w:eastAsia="Times New Roman"/>
                                                                <w:color w:val="333333"/>
                                                              </w:rPr>
                                                              <w:t>December</w:t>
                                                            </w:r>
                                                            <w:proofErr w:type="spellEnd"/>
                                                            <w:r>
                                                              <w:rPr>
                                                                <w:rFonts w:eastAsia="Times New Roman"/>
                                                                <w:color w:val="333333"/>
                                                              </w:rPr>
                                                              <w:t xml:space="preserve"> 18, </w:t>
                                                            </w:r>
                                                            <w:proofErr w:type="spellStart"/>
                                                            <w:r>
                                                              <w:rPr>
                                                                <w:rFonts w:eastAsia="Times New Roman"/>
                                                                <w:color w:val="333333"/>
                                                              </w:rPr>
                                                              <w:t>with</w:t>
                                                            </w:r>
                                                            <w:proofErr w:type="spellEnd"/>
                                                            <w:r>
                                                              <w:rPr>
                                                                <w:rFonts w:eastAsia="Times New Roman"/>
                                                                <w:color w:val="333333"/>
                                                              </w:rPr>
                                                              <w:t xml:space="preserve"> MIFIR </w:t>
                                                            </w:r>
                                                            <w:proofErr w:type="spellStart"/>
                                                            <w:r>
                                                              <w:rPr>
                                                                <w:rFonts w:eastAsia="Times New Roman"/>
                                                                <w:color w:val="333333"/>
                                                              </w:rPr>
                                                              <w:t>coming</w:t>
                                                            </w:r>
                                                            <w:proofErr w:type="spellEnd"/>
                                                            <w:r>
                                                              <w:rPr>
                                                                <w:rFonts w:eastAsia="Times New Roman"/>
                                                                <w:color w:val="333333"/>
                                                              </w:rPr>
                                                              <w:t xml:space="preserve"> in to force on </w:t>
                                                            </w:r>
                                                            <w:proofErr w:type="spellStart"/>
                                                            <w:r>
                                                              <w:rPr>
                                                                <w:rFonts w:eastAsia="Times New Roman"/>
                                                                <w:color w:val="333333"/>
                                                              </w:rPr>
                                                              <w:t>January</w:t>
                                                            </w:r>
                                                            <w:proofErr w:type="spellEnd"/>
                                                            <w:r>
                                                              <w:rPr>
                                                                <w:rFonts w:eastAsia="Times New Roman"/>
                                                                <w:color w:val="333333"/>
                                                              </w:rPr>
                                                              <w:t xml:space="preserve"> 3, 2018.</w:t>
                                                            </w:r>
                                                          </w:p>
                                                        </w:tc>
                                                      </w:tr>
                                                    </w:tbl>
                                                    <w:p w:rsidR="006535BC" w:rsidRDefault="006535BC">
                                                      <w:pPr>
                                                        <w:rPr>
                                                          <w:rFonts w:eastAsia="Times New Roman"/>
                                                          <w:sz w:val="20"/>
                                                          <w:szCs w:val="20"/>
                                                        </w:rPr>
                                                      </w:pPr>
                                                    </w:p>
                                                  </w:tc>
                                                </w:tr>
                                                <w:tr w:rsidR="006535BC">
                                                  <w:trPr>
                                                    <w:jc w:val="center"/>
                                                  </w:trPr>
                                                  <w:tc>
                                                    <w:tcPr>
                                                      <w:tcW w:w="0" w:type="auto"/>
                                                      <w:vAlign w:val="center"/>
                                                      <w:hideMark/>
                                                    </w:tcPr>
                                                    <w:tbl>
                                                      <w:tblPr>
                                                        <w:tblpPr w:vertAnchor="text"/>
                                                        <w:tblW w:w="4000" w:type="pct"/>
                                                        <w:tblCellMar>
                                                          <w:left w:w="0" w:type="dxa"/>
                                                          <w:right w:w="0" w:type="dxa"/>
                                                        </w:tblCellMar>
                                                        <w:tblLook w:val="04A0" w:firstRow="1" w:lastRow="0" w:firstColumn="1" w:lastColumn="0" w:noHBand="0" w:noVBand="1"/>
                                                      </w:tblPr>
                                                      <w:tblGrid>
                                                        <w:gridCol w:w="5902"/>
                                                      </w:tblGrid>
                                                      <w:tr w:rsidR="006535BC">
                                                        <w:tc>
                                                          <w:tcPr>
                                                            <w:tcW w:w="0" w:type="auto"/>
                                                            <w:tcBorders>
                                                              <w:top w:val="nil"/>
                                                              <w:left w:val="single" w:sz="18" w:space="0" w:color="D1D1D1"/>
                                                              <w:bottom w:val="nil"/>
                                                              <w:right w:val="nil"/>
                                                            </w:tcBorders>
                                                            <w:shd w:val="clear" w:color="auto" w:fill="F7F7F7"/>
                                                            <w:tcMar>
                                                              <w:top w:w="75" w:type="dxa"/>
                                                              <w:left w:w="150" w:type="dxa"/>
                                                              <w:bottom w:w="75" w:type="dxa"/>
                                                              <w:right w:w="150" w:type="dxa"/>
                                                            </w:tcMar>
                                                            <w:hideMark/>
                                                          </w:tcPr>
                                                          <w:p w:rsidR="006535BC" w:rsidRDefault="006535BC">
                                                            <w:pPr>
                                                              <w:rPr>
                                                                <w:rFonts w:eastAsia="Times New Roman"/>
                                                                <w:color w:val="333333"/>
                                                                <w:sz w:val="22"/>
                                                                <w:szCs w:val="22"/>
                                                              </w:rPr>
                                                            </w:pPr>
                                                            <w:r>
                                                              <w:rPr>
                                                                <w:rFonts w:eastAsia="Times New Roman"/>
                                                                <w:b/>
                                                                <w:bCs/>
                                                                <w:color w:val="000000"/>
                                                                <w:sz w:val="22"/>
                                                                <w:szCs w:val="22"/>
                                                              </w:rPr>
                                                              <w:t>Contact: </w:t>
                                                            </w:r>
                                                            <w:r>
                                                              <w:rPr>
                                                                <w:rFonts w:eastAsia="Times New Roman"/>
                                                                <w:color w:val="333333"/>
                                                                <w:sz w:val="22"/>
                                                                <w:szCs w:val="22"/>
                                                              </w:rPr>
                                                              <w:t>James Roberts (</w:t>
                                                            </w:r>
                                                            <w:hyperlink r:id="rId13" w:history="1">
                                                              <w:r>
                                                                <w:rPr>
                                                                  <w:rStyle w:val="Lienhypertexte"/>
                                                                  <w:rFonts w:eastAsia="Times New Roman"/>
                                                                  <w:sz w:val="22"/>
                                                                  <w:szCs w:val="22"/>
                                                                </w:rPr>
                                                                <w:t>jroberts@isda.org</w:t>
                                                              </w:r>
                                                            </w:hyperlink>
                                                            <w:r>
                                                              <w:rPr>
                                                                <w:rFonts w:eastAsia="Times New Roman"/>
                                                                <w:color w:val="333333"/>
                                                                <w:sz w:val="22"/>
                                                                <w:szCs w:val="22"/>
                                                              </w:rPr>
                                                              <w:t>)</w:t>
                                                            </w:r>
                                                          </w:p>
                                                        </w:tc>
                                                      </w:tr>
                                                    </w:tbl>
                                                    <w:p w:rsidR="006535BC" w:rsidRDefault="006535BC">
                                                      <w:pPr>
                                                        <w:rPr>
                                                          <w:rFonts w:eastAsia="Times New Roman"/>
                                                          <w:sz w:val="20"/>
                                                          <w:szCs w:val="20"/>
                                                        </w:rPr>
                                                      </w:pPr>
                                                    </w:p>
                                                  </w:tc>
                                                </w:tr>
                                                <w:tr w:rsidR="006535BC">
                                                  <w:trPr>
                                                    <w:jc w:val="center"/>
                                                  </w:trPr>
                                                  <w:tc>
                                                    <w:tcPr>
                                                      <w:tcW w:w="0" w:type="auto"/>
                                                      <w:tcMar>
                                                        <w:top w:w="225" w:type="dxa"/>
                                                        <w:left w:w="0" w:type="dxa"/>
                                                        <w:bottom w:w="0" w:type="dxa"/>
                                                        <w:right w:w="0" w:type="dxa"/>
                                                      </w:tcMar>
                                                      <w:vAlign w:val="center"/>
                                                      <w:hideMark/>
                                                    </w:tcPr>
                                                    <w:p w:rsidR="006535BC" w:rsidRDefault="006535BC">
                                                      <w:pPr>
                                                        <w:rPr>
                                                          <w:rFonts w:eastAsia="Times New Roman"/>
                                                          <w:b/>
                                                          <w:bCs/>
                                                          <w:caps/>
                                                          <w:color w:val="2864B8"/>
                                                          <w:sz w:val="22"/>
                                                          <w:szCs w:val="22"/>
                                                        </w:rPr>
                                                      </w:pPr>
                                                      <w:hyperlink w:anchor="top" w:history="1">
                                                        <w:r>
                                                          <w:rPr>
                                                            <w:rStyle w:val="Lienhypertexte"/>
                                                            <w:rFonts w:eastAsia="Times New Roman"/>
                                                            <w:b/>
                                                            <w:bCs/>
                                                            <w:caps/>
                                                            <w:sz w:val="22"/>
                                                            <w:szCs w:val="22"/>
                                                          </w:rPr>
                                                          <w:t>Back to top</w:t>
                                                        </w:r>
                                                      </w:hyperlink>
                                                    </w:p>
                                                  </w:tc>
                                                </w:tr>
                                              </w:tbl>
                                              <w:p w:rsidR="006535BC" w:rsidRDefault="006535BC">
                                                <w:pPr>
                                                  <w:jc w:val="center"/>
                                                  <w:rPr>
                                                    <w:rFonts w:eastAsia="Times New Roman"/>
                                                    <w:sz w:val="20"/>
                                                    <w:szCs w:val="20"/>
                                                  </w:rPr>
                                                </w:pPr>
                                              </w:p>
                                            </w:tc>
                                          </w:tr>
                                        </w:tbl>
                                        <w:p w:rsidR="006535BC" w:rsidRDefault="006535BC">
                                          <w:pPr>
                                            <w:pStyle w:val="NormalWeb"/>
                                            <w:rPr>
                                              <w:rFonts w:ascii="Tahoma" w:hAnsi="Tahoma" w:cs="Tahoma"/>
                                              <w:color w:val="000000"/>
                                              <w:sz w:val="15"/>
                                              <w:szCs w:val="15"/>
                                            </w:rPr>
                                          </w:pPr>
                                          <w:r>
                                            <w:rPr>
                                              <w:rFonts w:ascii="Tahoma" w:hAnsi="Tahoma" w:cs="Tahoma"/>
                                              <w:color w:val="000000"/>
                                              <w:sz w:val="15"/>
                                              <w:szCs w:val="15"/>
                                            </w:rPr>
                                            <w:t> </w:t>
                                          </w:r>
                                        </w:p>
                                      </w:tc>
                                    </w:tr>
                                    <w:tr w:rsidR="006535BC">
                                      <w:tc>
                                        <w:tcPr>
                                          <w:tcW w:w="5000" w:type="pct"/>
                                          <w:vAlign w:val="center"/>
                                          <w:hideMark/>
                                        </w:tcPr>
                                        <w:tbl>
                                          <w:tblPr>
                                            <w:tblW w:w="5000" w:type="pct"/>
                                            <w:tblCellMar>
                                              <w:left w:w="0" w:type="dxa"/>
                                              <w:right w:w="0" w:type="dxa"/>
                                            </w:tblCellMar>
                                            <w:tblLook w:val="04A0" w:firstRow="1" w:lastRow="0" w:firstColumn="1" w:lastColumn="0" w:noHBand="0" w:noVBand="1"/>
                                          </w:tblPr>
                                          <w:tblGrid>
                                            <w:gridCol w:w="7551"/>
                                          </w:tblGrid>
                                          <w:tr w:rsidR="006535BC">
                                            <w:tc>
                                              <w:tcPr>
                                                <w:tcW w:w="0" w:type="auto"/>
                                                <w:tcMar>
                                                  <w:top w:w="0" w:type="dxa"/>
                                                  <w:left w:w="0" w:type="dxa"/>
                                                  <w:bottom w:w="150" w:type="dxa"/>
                                                  <w:right w:w="0" w:type="dxa"/>
                                                </w:tcMar>
                                                <w:hideMark/>
                                              </w:tcPr>
                                              <w:tbl>
                                                <w:tblPr>
                                                  <w:tblW w:w="5000" w:type="pct"/>
                                                  <w:jc w:val="center"/>
                                                  <w:tblCellMar>
                                                    <w:left w:w="0" w:type="dxa"/>
                                                    <w:right w:w="0" w:type="dxa"/>
                                                  </w:tblCellMar>
                                                  <w:tblLook w:val="04A0" w:firstRow="1" w:lastRow="0" w:firstColumn="1" w:lastColumn="0" w:noHBand="0" w:noVBand="1"/>
                                                </w:tblPr>
                                                <w:tblGrid>
                                                  <w:gridCol w:w="7551"/>
                                                </w:tblGrid>
                                                <w:tr w:rsidR="006535BC">
                                                  <w:trPr>
                                                    <w:jc w:val="center"/>
                                                  </w:trPr>
                                                  <w:tc>
                                                    <w:tcPr>
                                                      <w:tcW w:w="0" w:type="auto"/>
                                                      <w:tcBorders>
                                                        <w:top w:val="nil"/>
                                                        <w:left w:val="nil"/>
                                                        <w:bottom w:val="single" w:sz="6" w:space="0" w:color="D1D1D1"/>
                                                        <w:right w:val="nil"/>
                                                      </w:tcBorders>
                                                      <w:tcMar>
                                                        <w:top w:w="300" w:type="dxa"/>
                                                        <w:left w:w="0" w:type="dxa"/>
                                                        <w:bottom w:w="150" w:type="dxa"/>
                                                        <w:right w:w="300" w:type="dxa"/>
                                                      </w:tcMar>
                                                      <w:vAlign w:val="center"/>
                                                      <w:hideMark/>
                                                    </w:tcPr>
                                                    <w:p w:rsidR="006535BC" w:rsidRDefault="006535BC">
                                                      <w:pPr>
                                                        <w:rPr>
                                                          <w:rFonts w:eastAsia="Times New Roman"/>
                                                          <w:b/>
                                                          <w:bCs/>
                                                          <w:caps/>
                                                          <w:sz w:val="30"/>
                                                          <w:szCs w:val="30"/>
                                                        </w:rPr>
                                                      </w:pPr>
                                                      <w:r>
                                                        <w:rPr>
                                                          <w:rFonts w:eastAsia="Times New Roman"/>
                                                          <w:b/>
                                                          <w:bCs/>
                                                          <w:caps/>
                                                          <w:sz w:val="30"/>
                                                          <w:szCs w:val="30"/>
                                                        </w:rPr>
                                                        <w:t>ASIA Pacific</w:t>
                                                      </w:r>
                                                    </w:p>
                                                  </w:tc>
                                                </w:tr>
                                              </w:tbl>
                                              <w:p w:rsidR="006535BC" w:rsidRDefault="006535BC">
                                                <w:pPr>
                                                  <w:jc w:val="center"/>
                                                  <w:rPr>
                                                    <w:rFonts w:eastAsia="Times New Roman"/>
                                                    <w:sz w:val="20"/>
                                                    <w:szCs w:val="20"/>
                                                  </w:rPr>
                                                </w:pPr>
                                              </w:p>
                                            </w:tc>
                                          </w:tr>
                                        </w:tbl>
                                        <w:p w:rsidR="006535BC" w:rsidRDefault="006535BC">
                                          <w:pPr>
                                            <w:rPr>
                                              <w:rFonts w:eastAsia="Times New Roman"/>
                                              <w:sz w:val="20"/>
                                              <w:szCs w:val="20"/>
                                            </w:rPr>
                                          </w:pPr>
                                        </w:p>
                                      </w:tc>
                                    </w:tr>
                                    <w:tr w:rsidR="006535BC">
                                      <w:tc>
                                        <w:tcPr>
                                          <w:tcW w:w="5000" w:type="pct"/>
                                          <w:vAlign w:val="center"/>
                                          <w:hideMark/>
                                        </w:tcPr>
                                        <w:tbl>
                                          <w:tblPr>
                                            <w:tblW w:w="5000" w:type="pct"/>
                                            <w:tblCellMar>
                                              <w:left w:w="0" w:type="dxa"/>
                                              <w:right w:w="0" w:type="dxa"/>
                                            </w:tblCellMar>
                                            <w:tblLook w:val="04A0" w:firstRow="1" w:lastRow="0" w:firstColumn="1" w:lastColumn="0" w:noHBand="0" w:noVBand="1"/>
                                          </w:tblPr>
                                          <w:tblGrid>
                                            <w:gridCol w:w="7551"/>
                                          </w:tblGrid>
                                          <w:tr w:rsidR="006535BC">
                                            <w:tc>
                                              <w:tcPr>
                                                <w:tcW w:w="0" w:type="auto"/>
                                                <w:tcMar>
                                                  <w:top w:w="0" w:type="dxa"/>
                                                  <w:left w:w="0" w:type="dxa"/>
                                                  <w:bottom w:w="75"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7401"/>
                                                </w:tblGrid>
                                                <w:tr w:rsidR="006535BC">
                                                  <w:trPr>
                                                    <w:jc w:val="center"/>
                                                  </w:trPr>
                                                  <w:tc>
                                                    <w:tcPr>
                                                      <w:tcW w:w="0" w:type="auto"/>
                                                      <w:tcMar>
                                                        <w:top w:w="0" w:type="dxa"/>
                                                        <w:left w:w="0" w:type="dxa"/>
                                                        <w:bottom w:w="150" w:type="dxa"/>
                                                        <w:right w:w="300" w:type="dxa"/>
                                                      </w:tcMar>
                                                      <w:vAlign w:val="center"/>
                                                      <w:hideMark/>
                                                    </w:tcPr>
                                                    <w:p w:rsidR="006535BC" w:rsidRDefault="006535BC">
                                                      <w:pPr>
                                                        <w:rPr>
                                                          <w:rFonts w:eastAsia="Times New Roman"/>
                                                          <w:b/>
                                                          <w:bCs/>
                                                          <w:color w:val="2864B8"/>
                                                          <w:sz w:val="28"/>
                                                          <w:szCs w:val="28"/>
                                                        </w:rPr>
                                                      </w:pPr>
                                                      <w:proofErr w:type="spellStart"/>
                                                      <w:r>
                                                        <w:rPr>
                                                          <w:rStyle w:val="lev"/>
                                                          <w:rFonts w:eastAsia="Times New Roman"/>
                                                          <w:color w:val="2864B8"/>
                                                          <w:sz w:val="28"/>
                                                          <w:szCs w:val="28"/>
                                                        </w:rPr>
                                                        <w:t>Japan</w:t>
                                                      </w:r>
                                                      <w:proofErr w:type="spellEnd"/>
                                                      <w:r>
                                                        <w:rPr>
                                                          <w:rStyle w:val="lev"/>
                                                          <w:rFonts w:eastAsia="Times New Roman"/>
                                                          <w:color w:val="2864B8"/>
                                                          <w:sz w:val="28"/>
                                                          <w:szCs w:val="28"/>
                                                        </w:rPr>
                                                        <w:t xml:space="preserve">: JFSA </w:t>
                                                      </w:r>
                                                      <w:proofErr w:type="spellStart"/>
                                                      <w:r>
                                                        <w:rPr>
                                                          <w:rStyle w:val="lev"/>
                                                          <w:rFonts w:eastAsia="Times New Roman"/>
                                                          <w:color w:val="2864B8"/>
                                                          <w:sz w:val="28"/>
                                                          <w:szCs w:val="28"/>
                                                        </w:rPr>
                                                        <w:t>consults</w:t>
                                                      </w:r>
                                                      <w:proofErr w:type="spellEnd"/>
                                                      <w:r>
                                                        <w:rPr>
                                                          <w:rStyle w:val="lev"/>
                                                          <w:rFonts w:eastAsia="Times New Roman"/>
                                                          <w:color w:val="2864B8"/>
                                                          <w:sz w:val="28"/>
                                                          <w:szCs w:val="28"/>
                                                        </w:rPr>
                                                        <w:t xml:space="preserve"> on exemption deadline for clearing</w:t>
                                                      </w:r>
                                                      <w:bookmarkStart w:id="3" w:name="AP1"/>
                                                      <w:bookmarkEnd w:id="3"/>
                                                    </w:p>
                                                  </w:tc>
                                                </w:tr>
                                                <w:tr w:rsidR="006535BC">
                                                  <w:trPr>
                                                    <w:jc w:val="center"/>
                                                  </w:trPr>
                                                  <w:tc>
                                                    <w:tcPr>
                                                      <w:tcW w:w="0" w:type="auto"/>
                                                      <w:tcMar>
                                                        <w:top w:w="75" w:type="dxa"/>
                                                        <w:left w:w="0" w:type="dxa"/>
                                                        <w:bottom w:w="300" w:type="dxa"/>
                                                        <w:right w:w="150" w:type="dxa"/>
                                                      </w:tcMar>
                                                      <w:hideMark/>
                                                    </w:tcPr>
                                                    <w:tbl>
                                                      <w:tblPr>
                                                        <w:tblW w:w="5000" w:type="pct"/>
                                                        <w:tblCellMar>
                                                          <w:left w:w="0" w:type="dxa"/>
                                                          <w:right w:w="0" w:type="dxa"/>
                                                        </w:tblCellMar>
                                                        <w:tblLook w:val="04A0" w:firstRow="1" w:lastRow="0" w:firstColumn="1" w:lastColumn="0" w:noHBand="0" w:noVBand="1"/>
                                                      </w:tblPr>
                                                      <w:tblGrid>
                                                        <w:gridCol w:w="7251"/>
                                                      </w:tblGrid>
                                                      <w:tr w:rsidR="006535BC">
                                                        <w:tc>
                                                          <w:tcPr>
                                                            <w:tcW w:w="0" w:type="auto"/>
                                                            <w:vAlign w:val="center"/>
                                                            <w:hideMark/>
                                                          </w:tcPr>
                                                          <w:p w:rsidR="006535BC" w:rsidRDefault="006535BC">
                                                            <w:pPr>
                                                              <w:pStyle w:val="tnr12"/>
                                                              <w:rPr>
                                                                <w:color w:val="333333"/>
                                                                <w:sz w:val="22"/>
                                                                <w:szCs w:val="22"/>
                                                              </w:rPr>
                                                            </w:pPr>
                                                            <w:r>
                                                              <w:rPr>
                                                                <w:color w:val="333333"/>
                                                                <w:lang w:val="en-US"/>
                                                              </w:rPr>
                                                              <w:t xml:space="preserve">On May 16, the Japanese Financial Services Agency (JFSA) </w:t>
                                                            </w:r>
                                                            <w:hyperlink r:id="rId14" w:history="1">
                                                              <w:r>
                                                                <w:rPr>
                                                                  <w:rStyle w:val="Lienhypertexte"/>
                                                                  <w:lang w:val="en-US"/>
                                                                </w:rPr>
                                                                <w:t>published a consultative draft</w:t>
                                                              </w:r>
                                                            </w:hyperlink>
                                                            <w:r>
                                                              <w:rPr>
                                                                <w:color w:val="333333"/>
                                                                <w:lang w:val="en-US"/>
                                                              </w:rPr>
                                                              <w:t xml:space="preserve"> (Japanese only) on an official notice that designates the scope of products to be exempted from registration requirements for </w:t>
                                                            </w:r>
                                                            <w:r>
                                                              <w:rPr>
                                                                <w:color w:val="333333"/>
                                                                <w:lang w:val="en-US"/>
                                                              </w:rPr>
                                                              <w:lastRenderedPageBreak/>
                                                              <w:t xml:space="preserve">clearing houses. The notice exempts credit default swaps referencing non-Japanese credit cleared by foreign clearing houses which receive the relevant license similar to the Japanese clearing license. It also designates Korea Exchange to be exempted for interest rate swaps denominated in Korean won.  </w:t>
                                                            </w:r>
                                                          </w:p>
                                                          <w:p w:rsidR="006535BC" w:rsidRDefault="006535BC">
                                                            <w:pPr>
                                                              <w:pStyle w:val="tnr12"/>
                                                              <w:rPr>
                                                                <w:color w:val="333333"/>
                                                                <w:sz w:val="22"/>
                                                                <w:szCs w:val="22"/>
                                                              </w:rPr>
                                                            </w:pPr>
                                                            <w:r>
                                                              <w:rPr>
                                                                <w:color w:val="333333"/>
                                                                <w:lang w:val="en-US"/>
                                                              </w:rPr>
                                                              <w:t>The consultative draft proposes to extend the deadline of the outstanding exemption for six months from December 31, 2017 to June 30, 2018. The submission deadline for comments is December 12.</w:t>
                                                            </w:r>
                                                          </w:p>
                                                        </w:tc>
                                                      </w:tr>
                                                    </w:tbl>
                                                    <w:p w:rsidR="006535BC" w:rsidRDefault="006535BC">
                                                      <w:pPr>
                                                        <w:rPr>
                                                          <w:rFonts w:eastAsia="Times New Roman"/>
                                                          <w:sz w:val="20"/>
                                                          <w:szCs w:val="20"/>
                                                        </w:rPr>
                                                      </w:pPr>
                                                    </w:p>
                                                  </w:tc>
                                                </w:tr>
                                                <w:tr w:rsidR="006535BC">
                                                  <w:trPr>
                                                    <w:jc w:val="center"/>
                                                  </w:trPr>
                                                  <w:tc>
                                                    <w:tcPr>
                                                      <w:tcW w:w="0" w:type="auto"/>
                                                      <w:vAlign w:val="center"/>
                                                      <w:hideMark/>
                                                    </w:tcPr>
                                                    <w:tbl>
                                                      <w:tblPr>
                                                        <w:tblpPr w:vertAnchor="text"/>
                                                        <w:tblW w:w="4000" w:type="pct"/>
                                                        <w:tblCellMar>
                                                          <w:left w:w="0" w:type="dxa"/>
                                                          <w:right w:w="0" w:type="dxa"/>
                                                        </w:tblCellMar>
                                                        <w:tblLook w:val="04A0" w:firstRow="1" w:lastRow="0" w:firstColumn="1" w:lastColumn="0" w:noHBand="0" w:noVBand="1"/>
                                                      </w:tblPr>
                                                      <w:tblGrid>
                                                        <w:gridCol w:w="5902"/>
                                                      </w:tblGrid>
                                                      <w:tr w:rsidR="006535BC">
                                                        <w:tc>
                                                          <w:tcPr>
                                                            <w:tcW w:w="0" w:type="auto"/>
                                                            <w:tcBorders>
                                                              <w:top w:val="nil"/>
                                                              <w:left w:val="single" w:sz="18" w:space="0" w:color="D1D1D1"/>
                                                              <w:bottom w:val="nil"/>
                                                              <w:right w:val="nil"/>
                                                            </w:tcBorders>
                                                            <w:shd w:val="clear" w:color="auto" w:fill="F7F7F7"/>
                                                            <w:tcMar>
                                                              <w:top w:w="75" w:type="dxa"/>
                                                              <w:left w:w="150" w:type="dxa"/>
                                                              <w:bottom w:w="75" w:type="dxa"/>
                                                              <w:right w:w="150" w:type="dxa"/>
                                                            </w:tcMar>
                                                            <w:hideMark/>
                                                          </w:tcPr>
                                                          <w:p w:rsidR="006535BC" w:rsidRDefault="006535BC">
                                                            <w:pPr>
                                                              <w:rPr>
                                                                <w:rFonts w:eastAsia="Times New Roman"/>
                                                                <w:color w:val="333333"/>
                                                                <w:sz w:val="22"/>
                                                                <w:szCs w:val="22"/>
                                                              </w:rPr>
                                                            </w:pPr>
                                                            <w:r>
                                                              <w:rPr>
                                                                <w:rFonts w:eastAsia="Times New Roman"/>
                                                                <w:b/>
                                                                <w:bCs/>
                                                                <w:color w:val="000000"/>
                                                                <w:sz w:val="22"/>
                                                                <w:szCs w:val="22"/>
                                                              </w:rPr>
                                                              <w:lastRenderedPageBreak/>
                                                              <w:t>Contact:</w:t>
                                                            </w:r>
                                                            <w:r>
                                                              <w:rPr>
                                                                <w:rFonts w:eastAsia="Times New Roman"/>
                                                                <w:color w:val="333333"/>
                                                                <w:sz w:val="22"/>
                                                                <w:szCs w:val="22"/>
                                                              </w:rPr>
                                                              <w:t> </w:t>
                                                            </w:r>
                                                            <w:proofErr w:type="spellStart"/>
                                                            <w:r>
                                                              <w:rPr>
                                                                <w:rFonts w:eastAsia="Times New Roman"/>
                                                                <w:color w:val="333333"/>
                                                                <w:sz w:val="22"/>
                                                                <w:szCs w:val="22"/>
                                                              </w:rPr>
                                                              <w:t>Tomoko</w:t>
                                                            </w:r>
                                                            <w:proofErr w:type="spellEnd"/>
                                                            <w:r>
                                                              <w:rPr>
                                                                <w:rFonts w:eastAsia="Times New Roman"/>
                                                                <w:color w:val="333333"/>
                                                                <w:sz w:val="22"/>
                                                                <w:szCs w:val="22"/>
                                                              </w:rPr>
                                                              <w:t xml:space="preserve"> </w:t>
                                                            </w:r>
                                                            <w:proofErr w:type="spellStart"/>
                                                            <w:r>
                                                              <w:rPr>
                                                                <w:rFonts w:eastAsia="Times New Roman"/>
                                                                <w:color w:val="333333"/>
                                                                <w:sz w:val="22"/>
                                                                <w:szCs w:val="22"/>
                                                              </w:rPr>
                                                              <w:t>Morita</w:t>
                                                            </w:r>
                                                            <w:proofErr w:type="spellEnd"/>
                                                            <w:r>
                                                              <w:rPr>
                                                                <w:rFonts w:eastAsia="Times New Roman"/>
                                                                <w:color w:val="333333"/>
                                                                <w:sz w:val="22"/>
                                                                <w:szCs w:val="22"/>
                                                              </w:rPr>
                                                              <w:t xml:space="preserve"> (</w:t>
                                                            </w:r>
                                                            <w:hyperlink r:id="rId15" w:history="1">
                                                              <w:r>
                                                                <w:rPr>
                                                                  <w:rStyle w:val="Lienhypertexte"/>
                                                                  <w:rFonts w:eastAsia="Times New Roman"/>
                                                                  <w:sz w:val="22"/>
                                                                  <w:szCs w:val="22"/>
                                                                </w:rPr>
                                                                <w:t>tmorita@isda.org</w:t>
                                                              </w:r>
                                                            </w:hyperlink>
                                                            <w:r>
                                                              <w:rPr>
                                                                <w:rFonts w:eastAsia="Times New Roman"/>
                                                                <w:color w:val="333333"/>
                                                                <w:sz w:val="22"/>
                                                                <w:szCs w:val="22"/>
                                                              </w:rPr>
                                                              <w:t>)</w:t>
                                                            </w:r>
                                                          </w:p>
                                                        </w:tc>
                                                      </w:tr>
                                                    </w:tbl>
                                                    <w:p w:rsidR="006535BC" w:rsidRDefault="006535BC">
                                                      <w:pPr>
                                                        <w:rPr>
                                                          <w:rFonts w:eastAsia="Times New Roman"/>
                                                          <w:sz w:val="20"/>
                                                          <w:szCs w:val="20"/>
                                                        </w:rPr>
                                                      </w:pPr>
                                                    </w:p>
                                                  </w:tc>
                                                </w:tr>
                                                <w:tr w:rsidR="006535BC">
                                                  <w:trPr>
                                                    <w:jc w:val="center"/>
                                                  </w:trPr>
                                                  <w:tc>
                                                    <w:tcPr>
                                                      <w:tcW w:w="0" w:type="auto"/>
                                                      <w:tcMar>
                                                        <w:top w:w="225" w:type="dxa"/>
                                                        <w:left w:w="0" w:type="dxa"/>
                                                        <w:bottom w:w="0" w:type="dxa"/>
                                                        <w:right w:w="0" w:type="dxa"/>
                                                      </w:tcMar>
                                                      <w:vAlign w:val="center"/>
                                                      <w:hideMark/>
                                                    </w:tcPr>
                                                    <w:p w:rsidR="006535BC" w:rsidRDefault="006535BC">
                                                      <w:pPr>
                                                        <w:rPr>
                                                          <w:rFonts w:eastAsia="Times New Roman"/>
                                                          <w:b/>
                                                          <w:bCs/>
                                                          <w:caps/>
                                                          <w:color w:val="2864B8"/>
                                                          <w:sz w:val="22"/>
                                                          <w:szCs w:val="22"/>
                                                        </w:rPr>
                                                      </w:pPr>
                                                      <w:hyperlink w:anchor="top" w:history="1">
                                                        <w:r>
                                                          <w:rPr>
                                                            <w:rStyle w:val="Lienhypertexte"/>
                                                            <w:rFonts w:eastAsia="Times New Roman"/>
                                                            <w:b/>
                                                            <w:bCs/>
                                                            <w:caps/>
                                                            <w:sz w:val="22"/>
                                                            <w:szCs w:val="22"/>
                                                          </w:rPr>
                                                          <w:t>Back to top</w:t>
                                                        </w:r>
                                                      </w:hyperlink>
                                                    </w:p>
                                                  </w:tc>
                                                </w:tr>
                                              </w:tbl>
                                              <w:p w:rsidR="006535BC" w:rsidRDefault="006535BC">
                                                <w:pPr>
                                                  <w:jc w:val="center"/>
                                                  <w:rPr>
                                                    <w:rFonts w:eastAsia="Times New Roman"/>
                                                    <w:sz w:val="20"/>
                                                    <w:szCs w:val="20"/>
                                                  </w:rPr>
                                                </w:pPr>
                                              </w:p>
                                            </w:tc>
                                          </w:tr>
                                        </w:tbl>
                                        <w:p w:rsidR="006535BC" w:rsidRDefault="006535BC">
                                          <w:pPr>
                                            <w:pStyle w:val="NormalWeb"/>
                                            <w:rPr>
                                              <w:rFonts w:ascii="Tahoma" w:hAnsi="Tahoma" w:cs="Tahoma"/>
                                              <w:color w:val="000000"/>
                                              <w:sz w:val="15"/>
                                              <w:szCs w:val="15"/>
                                            </w:rPr>
                                          </w:pPr>
                                          <w:r>
                                            <w:rPr>
                                              <w:rFonts w:ascii="Tahoma" w:hAnsi="Tahoma" w:cs="Tahoma"/>
                                              <w:color w:val="000000"/>
                                              <w:sz w:val="15"/>
                                              <w:szCs w:val="15"/>
                                            </w:rPr>
                                            <w:lastRenderedPageBreak/>
                                            <w:t> </w:t>
                                          </w:r>
                                        </w:p>
                                      </w:tc>
                                    </w:tr>
                                  </w:tbl>
                                  <w:p w:rsidR="006535BC" w:rsidRDefault="006535BC">
                                    <w:pPr>
                                      <w:rPr>
                                        <w:rFonts w:eastAsia="Times New Roman"/>
                                        <w:sz w:val="20"/>
                                        <w:szCs w:val="20"/>
                                      </w:rPr>
                                    </w:pPr>
                                  </w:p>
                                </w:tc>
                              </w:tr>
                              <w:tr w:rsidR="006535BC">
                                <w:trPr>
                                  <w:jc w:val="center"/>
                                </w:trPr>
                                <w:tc>
                                  <w:tcPr>
                                    <w:tcW w:w="0" w:type="auto"/>
                                    <w:vAlign w:val="center"/>
                                    <w:hideMark/>
                                  </w:tcPr>
                                  <w:p w:rsidR="006535BC" w:rsidRDefault="006535BC">
                                    <w:pPr>
                                      <w:rPr>
                                        <w:rFonts w:eastAsia="Times New Roman"/>
                                      </w:rPr>
                                    </w:pPr>
                                    <w:r>
                                      <w:rPr>
                                        <w:rFonts w:eastAsia="Times New Roman"/>
                                      </w:rPr>
                                      <w:lastRenderedPageBreak/>
                                      <w:t> </w:t>
                                    </w:r>
                                  </w:p>
                                </w:tc>
                              </w:tr>
                            </w:tbl>
                            <w:p w:rsidR="006535BC" w:rsidRDefault="006535BC">
                              <w:pPr>
                                <w:jc w:val="center"/>
                                <w:rPr>
                                  <w:rFonts w:eastAsia="Times New Roman"/>
                                  <w:sz w:val="20"/>
                                  <w:szCs w:val="20"/>
                                </w:rPr>
                              </w:pPr>
                            </w:p>
                          </w:tc>
                        </w:tr>
                      </w:tbl>
                      <w:p w:rsidR="006535BC" w:rsidRDefault="006535BC">
                        <w:pPr>
                          <w:rPr>
                            <w:rFonts w:eastAsia="Times New Roman"/>
                            <w:sz w:val="20"/>
                            <w:szCs w:val="20"/>
                          </w:rPr>
                        </w:pPr>
                      </w:p>
                    </w:tc>
                  </w:tr>
                </w:tbl>
                <w:p w:rsidR="006535BC" w:rsidRDefault="006535BC">
                  <w:pPr>
                    <w:rPr>
                      <w:rFonts w:eastAsia="Times New Roman"/>
                      <w:sz w:val="20"/>
                      <w:szCs w:val="20"/>
                    </w:rPr>
                  </w:pPr>
                </w:p>
              </w:tc>
            </w:tr>
          </w:tbl>
          <w:p w:rsidR="006535BC" w:rsidRDefault="006535BC">
            <w:pPr>
              <w:jc w:val="center"/>
              <w:rPr>
                <w:rFonts w:eastAsia="Times New Roman"/>
                <w:sz w:val="20"/>
                <w:szCs w:val="20"/>
              </w:rPr>
            </w:pPr>
          </w:p>
        </w:tc>
      </w:tr>
      <w:tr w:rsidR="006535BC" w:rsidTr="006535BC">
        <w:trPr>
          <w:jc w:val="center"/>
        </w:trPr>
        <w:tc>
          <w:tcPr>
            <w:tcW w:w="0" w:type="auto"/>
            <w:shd w:val="clear" w:color="auto" w:fill="FFFFFF"/>
            <w:vAlign w:val="center"/>
            <w:hideMark/>
          </w:tcPr>
          <w:tbl>
            <w:tblPr>
              <w:tblW w:w="7776" w:type="dxa"/>
              <w:jc w:val="center"/>
              <w:tblBorders>
                <w:top w:val="single" w:sz="18" w:space="0" w:color="E9A100"/>
              </w:tblBorders>
              <w:tblCellMar>
                <w:left w:w="0" w:type="dxa"/>
                <w:right w:w="0" w:type="dxa"/>
              </w:tblCellMar>
              <w:tblLook w:val="04A0" w:firstRow="1" w:lastRow="0" w:firstColumn="1" w:lastColumn="0" w:noHBand="0" w:noVBand="1"/>
            </w:tblPr>
            <w:tblGrid>
              <w:gridCol w:w="7776"/>
            </w:tblGrid>
            <w:tr w:rsidR="006535BC">
              <w:trPr>
                <w:jc w:val="center"/>
              </w:trPr>
              <w:tc>
                <w:tcPr>
                  <w:tcW w:w="0" w:type="auto"/>
                  <w:tcBorders>
                    <w:top w:val="single" w:sz="18" w:space="0" w:color="E9A100"/>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7776"/>
                  </w:tblGrid>
                  <w:tr w:rsidR="006535BC">
                    <w:tc>
                      <w:tcPr>
                        <w:tcW w:w="0" w:type="auto"/>
                        <w:hideMark/>
                      </w:tcPr>
                      <w:tbl>
                        <w:tblPr>
                          <w:tblW w:w="5000" w:type="pct"/>
                          <w:tblCellMar>
                            <w:left w:w="0" w:type="dxa"/>
                            <w:right w:w="0" w:type="dxa"/>
                          </w:tblCellMar>
                          <w:tblLook w:val="04A0" w:firstRow="1" w:lastRow="0" w:firstColumn="1" w:lastColumn="0" w:noHBand="0" w:noVBand="1"/>
                        </w:tblPr>
                        <w:tblGrid>
                          <w:gridCol w:w="7776"/>
                        </w:tblGrid>
                        <w:tr w:rsidR="006535BC">
                          <w:tc>
                            <w:tcPr>
                              <w:tcW w:w="0" w:type="auto"/>
                              <w:shd w:val="clear" w:color="auto" w:fill="17498F"/>
                              <w:vAlign w:val="center"/>
                              <w:hideMark/>
                            </w:tcPr>
                            <w:tbl>
                              <w:tblPr>
                                <w:tblW w:w="5000" w:type="pct"/>
                                <w:tblCellMar>
                                  <w:left w:w="0" w:type="dxa"/>
                                  <w:right w:w="0" w:type="dxa"/>
                                </w:tblCellMar>
                                <w:tblLook w:val="04A0" w:firstRow="1" w:lastRow="0" w:firstColumn="1" w:lastColumn="0" w:noHBand="0" w:noVBand="1"/>
                              </w:tblPr>
                              <w:tblGrid>
                                <w:gridCol w:w="7776"/>
                              </w:tblGrid>
                              <w:tr w:rsidR="006535BC">
                                <w:tc>
                                  <w:tcPr>
                                    <w:tcW w:w="0" w:type="auto"/>
                                    <w:shd w:val="clear" w:color="auto" w:fill="17498F"/>
                                    <w:tcMar>
                                      <w:top w:w="150" w:type="dxa"/>
                                      <w:left w:w="150" w:type="dxa"/>
                                      <w:bottom w:w="75" w:type="dxa"/>
                                      <w:right w:w="150" w:type="dxa"/>
                                    </w:tcMar>
                                    <w:hideMark/>
                                  </w:tcPr>
                                  <w:p w:rsidR="006535BC" w:rsidRDefault="006535BC">
                                    <w:pPr>
                                      <w:spacing w:line="360" w:lineRule="atLeast"/>
                                      <w:jc w:val="center"/>
                                      <w:rPr>
                                        <w:rFonts w:eastAsia="Times New Roman"/>
                                        <w:b/>
                                        <w:bCs/>
                                        <w:caps/>
                                        <w:color w:val="FFFFFF"/>
                                      </w:rPr>
                                    </w:pPr>
                                    <w:r>
                                      <w:rPr>
                                        <w:rFonts w:eastAsia="Times New Roman"/>
                                        <w:b/>
                                        <w:bCs/>
                                        <w:caps/>
                                        <w:color w:val="FFFFFF"/>
                                      </w:rPr>
                                      <w:lastRenderedPageBreak/>
                                      <w:t>Quick links</w:t>
                                    </w:r>
                                  </w:p>
                                </w:tc>
                              </w:tr>
                              <w:tr w:rsidR="006535BC">
                                <w:tc>
                                  <w:tcPr>
                                    <w:tcW w:w="0" w:type="auto"/>
                                    <w:tcBorders>
                                      <w:top w:val="nil"/>
                                      <w:left w:val="nil"/>
                                      <w:bottom w:val="single" w:sz="18" w:space="0" w:color="E9A100"/>
                                      <w:right w:val="nil"/>
                                    </w:tcBorders>
                                    <w:tcMar>
                                      <w:top w:w="225" w:type="dxa"/>
                                      <w:left w:w="150" w:type="dxa"/>
                                      <w:bottom w:w="300" w:type="dxa"/>
                                      <w:right w:w="0" w:type="dxa"/>
                                    </w:tcMar>
                                    <w:hideMark/>
                                  </w:tcPr>
                                  <w:tbl>
                                    <w:tblPr>
                                      <w:tblW w:w="3500" w:type="pct"/>
                                      <w:jc w:val="center"/>
                                      <w:tblCellMar>
                                        <w:left w:w="0" w:type="dxa"/>
                                        <w:right w:w="0" w:type="dxa"/>
                                      </w:tblCellMar>
                                      <w:tblLook w:val="04A0" w:firstRow="1" w:lastRow="0" w:firstColumn="1" w:lastColumn="0" w:noHBand="0" w:noVBand="1"/>
                                    </w:tblPr>
                                    <w:tblGrid>
                                      <w:gridCol w:w="2135"/>
                                      <w:gridCol w:w="1068"/>
                                      <w:gridCol w:w="2135"/>
                                    </w:tblGrid>
                                    <w:tr w:rsidR="006535BC">
                                      <w:trPr>
                                        <w:jc w:val="center"/>
                                      </w:trPr>
                                      <w:tc>
                                        <w:tcPr>
                                          <w:tcW w:w="2000" w:type="pct"/>
                                          <w:hideMark/>
                                        </w:tcPr>
                                        <w:tbl>
                                          <w:tblPr>
                                            <w:tblpPr w:vertAnchor="text"/>
                                            <w:tblW w:w="5000" w:type="pct"/>
                                            <w:tblCellMar>
                                              <w:left w:w="0" w:type="dxa"/>
                                              <w:right w:w="0" w:type="dxa"/>
                                            </w:tblCellMar>
                                            <w:tblLook w:val="04A0" w:firstRow="1" w:lastRow="0" w:firstColumn="1" w:lastColumn="0" w:noHBand="0" w:noVBand="1"/>
                                          </w:tblPr>
                                          <w:tblGrid>
                                            <w:gridCol w:w="180"/>
                                            <w:gridCol w:w="1955"/>
                                          </w:tblGrid>
                                          <w:tr w:rsidR="006535BC">
                                            <w:tc>
                                              <w:tcPr>
                                                <w:tcW w:w="180" w:type="dxa"/>
                                                <w:hideMark/>
                                              </w:tcPr>
                                              <w:p w:rsidR="006535BC" w:rsidRDefault="006535BC">
                                                <w:pPr>
                                                  <w:rPr>
                                                    <w:rFonts w:eastAsia="Times New Roman"/>
                                                    <w:b/>
                                                    <w:bCs/>
                                                    <w:color w:val="FFFFFF"/>
                                                    <w:sz w:val="32"/>
                                                    <w:szCs w:val="32"/>
                                                  </w:rPr>
                                                </w:pPr>
                                                <w:r>
                                                  <w:rPr>
                                                    <w:rFonts w:eastAsia="Times New Roman"/>
                                                    <w:b/>
                                                    <w:bCs/>
                                                    <w:color w:val="FFFFFF"/>
                                                    <w:sz w:val="32"/>
                                                    <w:szCs w:val="32"/>
                                                  </w:rPr>
                                                  <w:t> </w:t>
                                                </w:r>
                                              </w:p>
                                            </w:tc>
                                            <w:tc>
                                              <w:tcPr>
                                                <w:tcW w:w="0" w:type="auto"/>
                                                <w:hideMark/>
                                              </w:tcPr>
                                              <w:p w:rsidR="006535BC" w:rsidRDefault="006535BC">
                                                <w:pPr>
                                                  <w:rPr>
                                                    <w:rFonts w:eastAsia="Times New Roman"/>
                                                  </w:rPr>
                                                </w:pPr>
                                                <w:hyperlink r:id="rId16" w:tgtFrame="_blank" w:history="1">
                                                  <w:r>
                                                    <w:rPr>
                                                      <w:rStyle w:val="Lienhypertexte"/>
                                                      <w:rFonts w:eastAsia="Times New Roman"/>
                                                      <w:color w:val="FFFFFF"/>
                                                    </w:rPr>
                                                    <w:t xml:space="preserve">Compliance </w:t>
                                                  </w:r>
                                                  <w:proofErr w:type="spellStart"/>
                                                  <w:r>
                                                    <w:rPr>
                                                      <w:rStyle w:val="Lienhypertexte"/>
                                                      <w:rFonts w:eastAsia="Times New Roman"/>
                                                      <w:color w:val="FFFFFF"/>
                                                    </w:rPr>
                                                    <w:t>Calendar</w:t>
                                                  </w:r>
                                                  <w:proofErr w:type="spellEnd"/>
                                                  <w:r>
                                                    <w:rPr>
                                                      <w:rStyle w:val="Lienhypertexte"/>
                                                      <w:rFonts w:eastAsia="Times New Roman"/>
                                                      <w:color w:val="FFFFFF"/>
                                                    </w:rPr>
                                                    <w:t xml:space="preserve"> </w:t>
                                                  </w:r>
                                                </w:hyperlink>
                                              </w:p>
                                            </w:tc>
                                          </w:tr>
                                          <w:tr w:rsidR="006535BC">
                                            <w:tc>
                                              <w:tcPr>
                                                <w:tcW w:w="180" w:type="dxa"/>
                                                <w:hideMark/>
                                              </w:tcPr>
                                              <w:p w:rsidR="006535BC" w:rsidRDefault="006535BC">
                                                <w:pPr>
                                                  <w:rPr>
                                                    <w:rFonts w:eastAsia="Times New Roman"/>
                                                    <w:b/>
                                                    <w:bCs/>
                                                    <w:color w:val="FFFFFF"/>
                                                    <w:sz w:val="32"/>
                                                    <w:szCs w:val="32"/>
                                                  </w:rPr>
                                                </w:pPr>
                                                <w:r>
                                                  <w:rPr>
                                                    <w:rFonts w:eastAsia="Times New Roman"/>
                                                    <w:b/>
                                                    <w:bCs/>
                                                    <w:color w:val="FFFFFF"/>
                                                    <w:sz w:val="32"/>
                                                    <w:szCs w:val="32"/>
                                                  </w:rPr>
                                                  <w:t> </w:t>
                                                </w:r>
                                              </w:p>
                                            </w:tc>
                                            <w:tc>
                                              <w:tcPr>
                                                <w:tcW w:w="0" w:type="auto"/>
                                                <w:hideMark/>
                                              </w:tcPr>
                                              <w:p w:rsidR="006535BC" w:rsidRDefault="006535BC">
                                                <w:pPr>
                                                  <w:rPr>
                                                    <w:rFonts w:eastAsia="Times New Roman"/>
                                                  </w:rPr>
                                                </w:pPr>
                                                <w:hyperlink r:id="rId17" w:tgtFrame="_blank" w:history="1">
                                                  <w:r>
                                                    <w:rPr>
                                                      <w:rStyle w:val="Lienhypertexte"/>
                                                      <w:rFonts w:eastAsia="Times New Roman"/>
                                                      <w:color w:val="FFFFFF"/>
                                                    </w:rPr>
                                                    <w:t xml:space="preserve">ISDA in </w:t>
                                                  </w:r>
                                                  <w:proofErr w:type="spellStart"/>
                                                  <w:r>
                                                    <w:rPr>
                                                      <w:rStyle w:val="Lienhypertexte"/>
                                                      <w:rFonts w:eastAsia="Times New Roman"/>
                                                      <w:color w:val="FFFFFF"/>
                                                    </w:rPr>
                                                    <w:t>Review</w:t>
                                                  </w:r>
                                                  <w:proofErr w:type="spellEnd"/>
                                                  <w:r>
                                                    <w:rPr>
                                                      <w:rStyle w:val="Lienhypertexte"/>
                                                      <w:rFonts w:eastAsia="Times New Roman"/>
                                                      <w:color w:val="FFFFFF"/>
                                                    </w:rPr>
                                                    <w:t xml:space="preserve"> </w:t>
                                                  </w:r>
                                                </w:hyperlink>
                                              </w:p>
                                            </w:tc>
                                          </w:tr>
                                          <w:tr w:rsidR="006535BC">
                                            <w:tc>
                                              <w:tcPr>
                                                <w:tcW w:w="180" w:type="dxa"/>
                                                <w:hideMark/>
                                              </w:tcPr>
                                              <w:p w:rsidR="006535BC" w:rsidRDefault="006535BC">
                                                <w:pPr>
                                                  <w:rPr>
                                                    <w:rFonts w:eastAsia="Times New Roman"/>
                                                    <w:b/>
                                                    <w:bCs/>
                                                    <w:color w:val="FFFFFF"/>
                                                    <w:sz w:val="32"/>
                                                    <w:szCs w:val="32"/>
                                                  </w:rPr>
                                                </w:pPr>
                                                <w:r>
                                                  <w:rPr>
                                                    <w:rFonts w:eastAsia="Times New Roman"/>
                                                    <w:b/>
                                                    <w:bCs/>
                                                    <w:color w:val="FFFFFF"/>
                                                    <w:sz w:val="32"/>
                                                    <w:szCs w:val="32"/>
                                                  </w:rPr>
                                                  <w:t> </w:t>
                                                </w:r>
                                              </w:p>
                                            </w:tc>
                                            <w:tc>
                                              <w:tcPr>
                                                <w:tcW w:w="0" w:type="auto"/>
                                                <w:hideMark/>
                                              </w:tcPr>
                                              <w:p w:rsidR="006535BC" w:rsidRDefault="006535BC">
                                                <w:pPr>
                                                  <w:rPr>
                                                    <w:rFonts w:eastAsia="Times New Roman"/>
                                                  </w:rPr>
                                                </w:pPr>
                                                <w:hyperlink r:id="rId18" w:tgtFrame="_blank" w:history="1">
                                                  <w:r>
                                                    <w:rPr>
                                                      <w:rStyle w:val="Lienhypertexte"/>
                                                      <w:rFonts w:eastAsia="Times New Roman"/>
                                                      <w:color w:val="FFFFFF"/>
                                                    </w:rPr>
                                                    <w:t xml:space="preserve">ISDA on Twitter </w:t>
                                                  </w:r>
                                                </w:hyperlink>
                                              </w:p>
                                            </w:tc>
                                          </w:tr>
                                        </w:tbl>
                                        <w:p w:rsidR="006535BC" w:rsidRDefault="006535BC">
                                          <w:pPr>
                                            <w:rPr>
                                              <w:rFonts w:eastAsia="Times New Roman"/>
                                              <w:sz w:val="20"/>
                                              <w:szCs w:val="20"/>
                                            </w:rPr>
                                          </w:pPr>
                                        </w:p>
                                      </w:tc>
                                      <w:tc>
                                        <w:tcPr>
                                          <w:tcW w:w="1000" w:type="pct"/>
                                          <w:vAlign w:val="center"/>
                                          <w:hideMark/>
                                        </w:tcPr>
                                        <w:p w:rsidR="006535BC" w:rsidRDefault="006535BC">
                                          <w:pPr>
                                            <w:rPr>
                                              <w:rFonts w:eastAsia="Times New Roman"/>
                                            </w:rPr>
                                          </w:pPr>
                                          <w:r>
                                            <w:rPr>
                                              <w:rFonts w:eastAsia="Times New Roman"/>
                                            </w:rPr>
                                            <w:t> </w:t>
                                          </w:r>
                                        </w:p>
                                      </w:tc>
                                      <w:tc>
                                        <w:tcPr>
                                          <w:tcW w:w="2000" w:type="pct"/>
                                          <w:hideMark/>
                                        </w:tcPr>
                                        <w:tbl>
                                          <w:tblPr>
                                            <w:tblpPr w:vertAnchor="text"/>
                                            <w:tblW w:w="5000" w:type="pct"/>
                                            <w:tblCellMar>
                                              <w:left w:w="0" w:type="dxa"/>
                                              <w:right w:w="0" w:type="dxa"/>
                                            </w:tblCellMar>
                                            <w:tblLook w:val="04A0" w:firstRow="1" w:lastRow="0" w:firstColumn="1" w:lastColumn="0" w:noHBand="0" w:noVBand="1"/>
                                          </w:tblPr>
                                          <w:tblGrid>
                                            <w:gridCol w:w="180"/>
                                            <w:gridCol w:w="1955"/>
                                          </w:tblGrid>
                                          <w:tr w:rsidR="006535BC">
                                            <w:tc>
                                              <w:tcPr>
                                                <w:tcW w:w="180" w:type="dxa"/>
                                                <w:hideMark/>
                                              </w:tcPr>
                                              <w:p w:rsidR="006535BC" w:rsidRDefault="006535BC">
                                                <w:pPr>
                                                  <w:rPr>
                                                    <w:rFonts w:eastAsia="Times New Roman"/>
                                                    <w:b/>
                                                    <w:bCs/>
                                                    <w:color w:val="FFFFFF"/>
                                                    <w:sz w:val="32"/>
                                                    <w:szCs w:val="32"/>
                                                  </w:rPr>
                                                </w:pPr>
                                                <w:r>
                                                  <w:rPr>
                                                    <w:rFonts w:eastAsia="Times New Roman"/>
                                                    <w:b/>
                                                    <w:bCs/>
                                                    <w:color w:val="FFFFFF"/>
                                                    <w:sz w:val="32"/>
                                                    <w:szCs w:val="32"/>
                                                  </w:rPr>
                                                  <w:t> </w:t>
                                                </w:r>
                                              </w:p>
                                            </w:tc>
                                            <w:tc>
                                              <w:tcPr>
                                                <w:tcW w:w="0" w:type="auto"/>
                                                <w:hideMark/>
                                              </w:tcPr>
                                              <w:p w:rsidR="006535BC" w:rsidRDefault="006535BC">
                                                <w:pPr>
                                                  <w:rPr>
                                                    <w:rFonts w:eastAsia="Times New Roman"/>
                                                  </w:rPr>
                                                </w:pPr>
                                                <w:hyperlink r:id="rId19" w:tgtFrame="_blank" w:history="1">
                                                  <w:r>
                                                    <w:rPr>
                                                      <w:rStyle w:val="Lienhypertexte"/>
                                                      <w:rFonts w:eastAsia="Times New Roman"/>
                                                      <w:color w:val="FFFFFF"/>
                                                    </w:rPr>
                                                    <w:t xml:space="preserve">ISDA </w:t>
                                                  </w:r>
                                                  <w:proofErr w:type="spellStart"/>
                                                  <w:r>
                                                    <w:rPr>
                                                      <w:rStyle w:val="Lienhypertexte"/>
                                                      <w:rFonts w:eastAsia="Times New Roman"/>
                                                      <w:color w:val="FFFFFF"/>
                                                    </w:rPr>
                                                    <w:t>Conferences</w:t>
                                                  </w:r>
                                                  <w:proofErr w:type="spellEnd"/>
                                                  <w:r>
                                                    <w:rPr>
                                                      <w:rStyle w:val="Lienhypertexte"/>
                                                      <w:rFonts w:eastAsia="Times New Roman"/>
                                                      <w:color w:val="FFFFFF"/>
                                                    </w:rPr>
                                                    <w:t xml:space="preserve"> </w:t>
                                                  </w:r>
                                                </w:hyperlink>
                                              </w:p>
                                            </w:tc>
                                          </w:tr>
                                          <w:tr w:rsidR="006535BC">
                                            <w:tc>
                                              <w:tcPr>
                                                <w:tcW w:w="180" w:type="dxa"/>
                                                <w:hideMark/>
                                              </w:tcPr>
                                              <w:p w:rsidR="006535BC" w:rsidRDefault="006535BC">
                                                <w:pPr>
                                                  <w:rPr>
                                                    <w:rFonts w:eastAsia="Times New Roman"/>
                                                    <w:b/>
                                                    <w:bCs/>
                                                    <w:color w:val="FFFFFF"/>
                                                    <w:sz w:val="32"/>
                                                    <w:szCs w:val="32"/>
                                                  </w:rPr>
                                                </w:pPr>
                                                <w:r>
                                                  <w:rPr>
                                                    <w:rFonts w:eastAsia="Times New Roman"/>
                                                    <w:b/>
                                                    <w:bCs/>
                                                    <w:color w:val="FFFFFF"/>
                                                    <w:sz w:val="32"/>
                                                    <w:szCs w:val="32"/>
                                                  </w:rPr>
                                                  <w:t> </w:t>
                                                </w:r>
                                              </w:p>
                                            </w:tc>
                                            <w:tc>
                                              <w:tcPr>
                                                <w:tcW w:w="0" w:type="auto"/>
                                                <w:hideMark/>
                                              </w:tcPr>
                                              <w:p w:rsidR="006535BC" w:rsidRDefault="006535BC">
                                                <w:pPr>
                                                  <w:rPr>
                                                    <w:rFonts w:eastAsia="Times New Roman"/>
                                                  </w:rPr>
                                                </w:pPr>
                                                <w:hyperlink r:id="rId20" w:tgtFrame="_blank" w:history="1">
                                                  <w:r>
                                                    <w:rPr>
                                                      <w:rStyle w:val="Lienhypertexte"/>
                                                      <w:rFonts w:eastAsia="Times New Roman"/>
                                                      <w:color w:val="FFFFFF"/>
                                                    </w:rPr>
                                                    <w:t xml:space="preserve">ISDA </w:t>
                                                  </w:r>
                                                  <w:proofErr w:type="spellStart"/>
                                                  <w:r>
                                                    <w:rPr>
                                                      <w:rStyle w:val="Lienhypertexte"/>
                                                      <w:rFonts w:eastAsia="Times New Roman"/>
                                                      <w:color w:val="FFFFFF"/>
                                                    </w:rPr>
                                                    <w:t>dailyLead</w:t>
                                                  </w:r>
                                                  <w:proofErr w:type="spellEnd"/>
                                                  <w:r>
                                                    <w:rPr>
                                                      <w:rStyle w:val="Lienhypertexte"/>
                                                      <w:rFonts w:eastAsia="Times New Roman"/>
                                                      <w:color w:val="FFFFFF"/>
                                                    </w:rPr>
                                                    <w:t xml:space="preserve"> </w:t>
                                                  </w:r>
                                                </w:hyperlink>
                                              </w:p>
                                            </w:tc>
                                          </w:tr>
                                          <w:tr w:rsidR="006535BC">
                                            <w:tc>
                                              <w:tcPr>
                                                <w:tcW w:w="180" w:type="dxa"/>
                                                <w:hideMark/>
                                              </w:tcPr>
                                              <w:p w:rsidR="006535BC" w:rsidRDefault="006535BC">
                                                <w:pPr>
                                                  <w:rPr>
                                                    <w:rFonts w:eastAsia="Times New Roman"/>
                                                    <w:b/>
                                                    <w:bCs/>
                                                    <w:color w:val="FFFFFF"/>
                                                    <w:sz w:val="32"/>
                                                    <w:szCs w:val="32"/>
                                                  </w:rPr>
                                                </w:pPr>
                                                <w:r>
                                                  <w:rPr>
                                                    <w:rFonts w:eastAsia="Times New Roman"/>
                                                    <w:b/>
                                                    <w:bCs/>
                                                    <w:color w:val="FFFFFF"/>
                                                    <w:sz w:val="32"/>
                                                    <w:szCs w:val="32"/>
                                                  </w:rPr>
                                                  <w:t> </w:t>
                                                </w:r>
                                              </w:p>
                                            </w:tc>
                                            <w:tc>
                                              <w:tcPr>
                                                <w:tcW w:w="0" w:type="auto"/>
                                                <w:hideMark/>
                                              </w:tcPr>
                                              <w:p w:rsidR="006535BC" w:rsidRDefault="006535BC">
                                                <w:pPr>
                                                  <w:rPr>
                                                    <w:rFonts w:eastAsia="Times New Roman"/>
                                                  </w:rPr>
                                                </w:pPr>
                                                <w:hyperlink r:id="rId21" w:tgtFrame="_blank" w:history="1">
                                                  <w:r>
                                                    <w:rPr>
                                                      <w:rStyle w:val="Lienhypertexte"/>
                                                      <w:rFonts w:eastAsia="Times New Roman"/>
                                                      <w:color w:val="FFFFFF"/>
                                                    </w:rPr>
                                                    <w:t xml:space="preserve">ISDA </w:t>
                                                  </w:r>
                                                  <w:proofErr w:type="spellStart"/>
                                                  <w:r>
                                                    <w:rPr>
                                                      <w:rStyle w:val="Lienhypertexte"/>
                                                      <w:rFonts w:eastAsia="Times New Roman"/>
                                                      <w:color w:val="FFFFFF"/>
                                                    </w:rPr>
                                                    <w:t>Press</w:t>
                                                  </w:r>
                                                  <w:proofErr w:type="spellEnd"/>
                                                  <w:r>
                                                    <w:rPr>
                                                      <w:rStyle w:val="Lienhypertexte"/>
                                                      <w:rFonts w:eastAsia="Times New Roman"/>
                                                      <w:color w:val="FFFFFF"/>
                                                    </w:rPr>
                                                    <w:t xml:space="preserve"> Releases </w:t>
                                                  </w:r>
                                                </w:hyperlink>
                                              </w:p>
                                            </w:tc>
                                          </w:tr>
                                        </w:tbl>
                                        <w:p w:rsidR="006535BC" w:rsidRDefault="006535BC">
                                          <w:pPr>
                                            <w:rPr>
                                              <w:rFonts w:eastAsia="Times New Roman"/>
                                              <w:sz w:val="20"/>
                                              <w:szCs w:val="20"/>
                                            </w:rPr>
                                          </w:pPr>
                                        </w:p>
                                      </w:tc>
                                    </w:tr>
                                  </w:tbl>
                                  <w:p w:rsidR="006535BC" w:rsidRDefault="006535BC">
                                    <w:pPr>
                                      <w:jc w:val="center"/>
                                      <w:rPr>
                                        <w:rFonts w:eastAsia="Times New Roman"/>
                                        <w:sz w:val="20"/>
                                        <w:szCs w:val="20"/>
                                      </w:rPr>
                                    </w:pPr>
                                  </w:p>
                                </w:tc>
                              </w:tr>
                            </w:tbl>
                            <w:p w:rsidR="006535BC" w:rsidRDefault="006535BC">
                              <w:pPr>
                                <w:rPr>
                                  <w:rFonts w:eastAsia="Times New Roman"/>
                                  <w:sz w:val="20"/>
                                  <w:szCs w:val="20"/>
                                </w:rPr>
                              </w:pPr>
                            </w:p>
                          </w:tc>
                        </w:tr>
                      </w:tbl>
                      <w:p w:rsidR="006535BC" w:rsidRDefault="006535BC">
                        <w:pPr>
                          <w:rPr>
                            <w:rFonts w:eastAsia="Times New Roman"/>
                            <w:sz w:val="20"/>
                            <w:szCs w:val="20"/>
                          </w:rPr>
                        </w:pPr>
                      </w:p>
                    </w:tc>
                  </w:tr>
                </w:tbl>
                <w:p w:rsidR="006535BC" w:rsidRDefault="006535BC">
                  <w:pPr>
                    <w:rPr>
                      <w:rFonts w:eastAsia="Times New Roman"/>
                      <w:sz w:val="20"/>
                      <w:szCs w:val="20"/>
                    </w:rPr>
                  </w:pPr>
                </w:p>
              </w:tc>
            </w:tr>
          </w:tbl>
          <w:p w:rsidR="006535BC" w:rsidRDefault="006535BC">
            <w:pPr>
              <w:jc w:val="center"/>
              <w:rPr>
                <w:rFonts w:eastAsia="Times New Roman"/>
                <w:sz w:val="20"/>
                <w:szCs w:val="20"/>
              </w:rPr>
            </w:pPr>
          </w:p>
        </w:tc>
      </w:tr>
      <w:tr w:rsidR="006535BC" w:rsidTr="006535BC">
        <w:trPr>
          <w:jc w:val="center"/>
        </w:trPr>
        <w:tc>
          <w:tcPr>
            <w:tcW w:w="0" w:type="auto"/>
            <w:shd w:val="clear" w:color="auto" w:fill="FFFFFF"/>
            <w:vAlign w:val="center"/>
            <w:hideMark/>
          </w:tcPr>
          <w:tbl>
            <w:tblPr>
              <w:tblW w:w="7776" w:type="dxa"/>
              <w:jc w:val="center"/>
              <w:tblCellMar>
                <w:left w:w="0" w:type="dxa"/>
                <w:right w:w="0" w:type="dxa"/>
              </w:tblCellMar>
              <w:tblLook w:val="04A0" w:firstRow="1" w:lastRow="0" w:firstColumn="1" w:lastColumn="0" w:noHBand="0" w:noVBand="1"/>
            </w:tblPr>
            <w:tblGrid>
              <w:gridCol w:w="7776"/>
            </w:tblGrid>
            <w:tr w:rsidR="006535BC">
              <w:trPr>
                <w:jc w:val="center"/>
              </w:trPr>
              <w:tc>
                <w:tcPr>
                  <w:tcW w:w="0" w:type="auto"/>
                  <w:shd w:val="clear" w:color="auto" w:fill="17498F"/>
                  <w:tcMar>
                    <w:top w:w="225" w:type="dxa"/>
                    <w:left w:w="0" w:type="dxa"/>
                    <w:bottom w:w="75" w:type="dxa"/>
                    <w:right w:w="0" w:type="dxa"/>
                  </w:tcMar>
                  <w:vAlign w:val="center"/>
                  <w:hideMark/>
                </w:tcPr>
                <w:p w:rsidR="006535BC" w:rsidRDefault="006535BC">
                  <w:pPr>
                    <w:spacing w:line="270" w:lineRule="atLeast"/>
                    <w:jc w:val="center"/>
                    <w:rPr>
                      <w:rFonts w:eastAsia="Times New Roman"/>
                      <w:color w:val="FFFFFF"/>
                      <w:sz w:val="16"/>
                      <w:szCs w:val="16"/>
                    </w:rPr>
                  </w:pPr>
                  <w:r>
                    <w:rPr>
                      <w:rFonts w:eastAsia="Times New Roman"/>
                      <w:color w:val="FFFFFF"/>
                      <w:sz w:val="16"/>
                      <w:szCs w:val="16"/>
                    </w:rPr>
                    <w:t xml:space="preserve">ISDA Global </w:t>
                  </w:r>
                  <w:proofErr w:type="spellStart"/>
                  <w:r>
                    <w:rPr>
                      <w:rFonts w:eastAsia="Times New Roman"/>
                      <w:color w:val="FFFFFF"/>
                      <w:sz w:val="16"/>
                      <w:szCs w:val="16"/>
                    </w:rPr>
                    <w:t>Regulatory</w:t>
                  </w:r>
                  <w:proofErr w:type="spellEnd"/>
                  <w:r>
                    <w:rPr>
                      <w:rFonts w:eastAsia="Times New Roman"/>
                      <w:color w:val="FFFFFF"/>
                      <w:sz w:val="16"/>
                      <w:szCs w:val="16"/>
                    </w:rPr>
                    <w:t xml:space="preserve"> Update</w:t>
                  </w:r>
                </w:p>
              </w:tc>
            </w:tr>
            <w:tr w:rsidR="006535BC">
              <w:trPr>
                <w:jc w:val="center"/>
              </w:trPr>
              <w:tc>
                <w:tcPr>
                  <w:tcW w:w="0" w:type="auto"/>
                  <w:shd w:val="clear" w:color="auto" w:fill="17498F"/>
                  <w:tcMar>
                    <w:top w:w="75" w:type="dxa"/>
                    <w:left w:w="0" w:type="dxa"/>
                    <w:bottom w:w="150" w:type="dxa"/>
                    <w:right w:w="0" w:type="dxa"/>
                  </w:tcMar>
                  <w:vAlign w:val="center"/>
                  <w:hideMark/>
                </w:tcPr>
                <w:p w:rsidR="006535BC" w:rsidRDefault="006535BC">
                  <w:pPr>
                    <w:spacing w:line="270" w:lineRule="atLeast"/>
                    <w:jc w:val="center"/>
                    <w:rPr>
                      <w:rFonts w:eastAsia="Times New Roman"/>
                      <w:color w:val="FFFFFF"/>
                      <w:sz w:val="16"/>
                      <w:szCs w:val="16"/>
                    </w:rPr>
                  </w:pPr>
                  <w:proofErr w:type="spellStart"/>
                  <w:r>
                    <w:rPr>
                      <w:rFonts w:eastAsia="Times New Roman"/>
                      <w:color w:val="FFFFFF"/>
                      <w:sz w:val="16"/>
                      <w:szCs w:val="16"/>
                    </w:rPr>
                    <w:t>Please</w:t>
                  </w:r>
                  <w:proofErr w:type="spellEnd"/>
                  <w:r>
                    <w:rPr>
                      <w:rFonts w:eastAsia="Times New Roman"/>
                      <w:color w:val="FFFFFF"/>
                      <w:sz w:val="16"/>
                      <w:szCs w:val="16"/>
                    </w:rPr>
                    <w:t xml:space="preserve"> direct </w:t>
                  </w:r>
                  <w:proofErr w:type="spellStart"/>
                  <w:r>
                    <w:rPr>
                      <w:rFonts w:eastAsia="Times New Roman"/>
                      <w:color w:val="FFFFFF"/>
                      <w:sz w:val="16"/>
                      <w:szCs w:val="16"/>
                    </w:rPr>
                    <w:t>comments</w:t>
                  </w:r>
                  <w:proofErr w:type="spellEnd"/>
                  <w:r>
                    <w:rPr>
                      <w:rFonts w:eastAsia="Times New Roman"/>
                      <w:color w:val="FFFFFF"/>
                      <w:sz w:val="16"/>
                      <w:szCs w:val="16"/>
                    </w:rPr>
                    <w:t xml:space="preserve"> and questions about </w:t>
                  </w:r>
                  <w:r>
                    <w:rPr>
                      <w:rFonts w:eastAsia="Times New Roman"/>
                      <w:color w:val="FFFFFF"/>
                      <w:sz w:val="16"/>
                      <w:szCs w:val="16"/>
                    </w:rPr>
                    <w:br/>
                    <w:t xml:space="preserve">Global </w:t>
                  </w:r>
                  <w:proofErr w:type="spellStart"/>
                  <w:r>
                    <w:rPr>
                      <w:rFonts w:eastAsia="Times New Roman"/>
                      <w:color w:val="FFFFFF"/>
                      <w:sz w:val="16"/>
                      <w:szCs w:val="16"/>
                    </w:rPr>
                    <w:t>Regulatory</w:t>
                  </w:r>
                  <w:proofErr w:type="spellEnd"/>
                  <w:r>
                    <w:rPr>
                      <w:rFonts w:eastAsia="Times New Roman"/>
                      <w:color w:val="FFFFFF"/>
                      <w:sz w:val="16"/>
                      <w:szCs w:val="16"/>
                    </w:rPr>
                    <w:t xml:space="preserve"> Update to </w:t>
                  </w:r>
                  <w:hyperlink r:id="rId22" w:history="1">
                    <w:r>
                      <w:rPr>
                        <w:rStyle w:val="Lienhypertexte"/>
                        <w:rFonts w:eastAsia="Times New Roman"/>
                        <w:color w:val="FFFFFF"/>
                        <w:sz w:val="16"/>
                        <w:szCs w:val="16"/>
                      </w:rPr>
                      <w:t>Amy Snow</w:t>
                    </w:r>
                  </w:hyperlink>
                </w:p>
              </w:tc>
            </w:tr>
            <w:tr w:rsidR="006535BC">
              <w:trPr>
                <w:jc w:val="center"/>
              </w:trPr>
              <w:tc>
                <w:tcPr>
                  <w:tcW w:w="0" w:type="auto"/>
                  <w:shd w:val="clear" w:color="auto" w:fill="17498F"/>
                  <w:tcMar>
                    <w:top w:w="150" w:type="dxa"/>
                    <w:left w:w="0" w:type="dxa"/>
                    <w:bottom w:w="150" w:type="dxa"/>
                    <w:right w:w="0" w:type="dxa"/>
                  </w:tcMar>
                  <w:vAlign w:val="center"/>
                  <w:hideMark/>
                </w:tcPr>
                <w:p w:rsidR="006535BC" w:rsidRDefault="006535BC">
                  <w:pPr>
                    <w:spacing w:line="270" w:lineRule="atLeast"/>
                    <w:jc w:val="center"/>
                    <w:rPr>
                      <w:rFonts w:eastAsia="Times New Roman"/>
                      <w:color w:val="FFFFFF"/>
                      <w:sz w:val="16"/>
                      <w:szCs w:val="16"/>
                    </w:rPr>
                  </w:pPr>
                  <w:r>
                    <w:rPr>
                      <w:rFonts w:eastAsia="Times New Roman"/>
                      <w:color w:val="FFFFFF"/>
                      <w:sz w:val="16"/>
                      <w:szCs w:val="16"/>
                    </w:rPr>
                    <w:t xml:space="preserve">ISDA, 10 East 53rd Street, 9th </w:t>
                  </w:r>
                  <w:proofErr w:type="spellStart"/>
                  <w:r>
                    <w:rPr>
                      <w:rFonts w:eastAsia="Times New Roman"/>
                      <w:color w:val="FFFFFF"/>
                      <w:sz w:val="16"/>
                      <w:szCs w:val="16"/>
                    </w:rPr>
                    <w:t>Floor</w:t>
                  </w:r>
                  <w:proofErr w:type="spellEnd"/>
                  <w:r>
                    <w:rPr>
                      <w:rFonts w:eastAsia="Times New Roman"/>
                      <w:color w:val="FFFFFF"/>
                      <w:sz w:val="16"/>
                      <w:szCs w:val="16"/>
                    </w:rPr>
                    <w:t>, New York, NY 10022</w:t>
                  </w:r>
                  <w:r>
                    <w:rPr>
                      <w:rFonts w:eastAsia="Times New Roman"/>
                      <w:color w:val="FFFFFF"/>
                      <w:sz w:val="16"/>
                      <w:szCs w:val="16"/>
                    </w:rPr>
                    <w:br/>
                    <w:t xml:space="preserve">Phone </w:t>
                  </w:r>
                  <w:r>
                    <w:rPr>
                      <w:rStyle w:val="baec5a81-e4d6-4674-97f3-e9220f0136c1"/>
                      <w:rFonts w:eastAsia="Times New Roman"/>
                      <w:color w:val="FFFFFF"/>
                      <w:sz w:val="16"/>
                      <w:szCs w:val="16"/>
                    </w:rPr>
                    <w:t>+1 (212) 901-6000</w:t>
                  </w:r>
                </w:p>
              </w:tc>
            </w:tr>
            <w:tr w:rsidR="006535BC">
              <w:trPr>
                <w:jc w:val="center"/>
              </w:trPr>
              <w:tc>
                <w:tcPr>
                  <w:tcW w:w="0" w:type="auto"/>
                  <w:shd w:val="clear" w:color="auto" w:fill="17498F"/>
                  <w:tcMar>
                    <w:top w:w="150" w:type="dxa"/>
                    <w:left w:w="0" w:type="dxa"/>
                    <w:bottom w:w="150" w:type="dxa"/>
                    <w:right w:w="0" w:type="dxa"/>
                  </w:tcMar>
                  <w:vAlign w:val="center"/>
                  <w:hideMark/>
                </w:tcPr>
                <w:p w:rsidR="006535BC" w:rsidRDefault="006535BC">
                  <w:pPr>
                    <w:spacing w:line="240" w:lineRule="atLeast"/>
                    <w:jc w:val="center"/>
                    <w:rPr>
                      <w:rFonts w:eastAsia="Times New Roman"/>
                      <w:color w:val="FFFFFF"/>
                      <w:sz w:val="16"/>
                      <w:szCs w:val="16"/>
                    </w:rPr>
                  </w:pPr>
                  <w:r>
                    <w:rPr>
                      <w:rFonts w:eastAsia="Times New Roman"/>
                      <w:color w:val="FFFFFF"/>
                      <w:sz w:val="16"/>
                      <w:szCs w:val="16"/>
                    </w:rPr>
                    <w:t xml:space="preserve">® ISDA </w:t>
                  </w:r>
                  <w:proofErr w:type="spellStart"/>
                  <w:r>
                    <w:rPr>
                      <w:rFonts w:eastAsia="Times New Roman"/>
                      <w:color w:val="FFFFFF"/>
                      <w:sz w:val="16"/>
                      <w:szCs w:val="16"/>
                    </w:rPr>
                    <w:t>is</w:t>
                  </w:r>
                  <w:proofErr w:type="spellEnd"/>
                  <w:r>
                    <w:rPr>
                      <w:rFonts w:eastAsia="Times New Roman"/>
                      <w:color w:val="FFFFFF"/>
                      <w:sz w:val="16"/>
                      <w:szCs w:val="16"/>
                    </w:rPr>
                    <w:t xml:space="preserve"> a </w:t>
                  </w:r>
                  <w:proofErr w:type="spellStart"/>
                  <w:r>
                    <w:rPr>
                      <w:rFonts w:eastAsia="Times New Roman"/>
                      <w:color w:val="FFFFFF"/>
                      <w:sz w:val="16"/>
                      <w:szCs w:val="16"/>
                    </w:rPr>
                    <w:t>registered</w:t>
                  </w:r>
                  <w:proofErr w:type="spellEnd"/>
                  <w:r>
                    <w:rPr>
                      <w:rFonts w:eastAsia="Times New Roman"/>
                      <w:color w:val="FFFFFF"/>
                      <w:sz w:val="16"/>
                      <w:szCs w:val="16"/>
                    </w:rPr>
                    <w:t xml:space="preserve"> </w:t>
                  </w:r>
                  <w:proofErr w:type="spellStart"/>
                  <w:r>
                    <w:rPr>
                      <w:rFonts w:eastAsia="Times New Roman"/>
                      <w:color w:val="FFFFFF"/>
                      <w:sz w:val="16"/>
                      <w:szCs w:val="16"/>
                    </w:rPr>
                    <w:t>trademark</w:t>
                  </w:r>
                  <w:proofErr w:type="spellEnd"/>
                  <w:r>
                    <w:rPr>
                      <w:rFonts w:eastAsia="Times New Roman"/>
                      <w:color w:val="FFFFFF"/>
                      <w:sz w:val="16"/>
                      <w:szCs w:val="16"/>
                    </w:rPr>
                    <w:t xml:space="preserve"> of the International Swaps and </w:t>
                  </w:r>
                  <w:proofErr w:type="spellStart"/>
                  <w:r>
                    <w:rPr>
                      <w:rFonts w:eastAsia="Times New Roman"/>
                      <w:color w:val="FFFFFF"/>
                      <w:sz w:val="16"/>
                      <w:szCs w:val="16"/>
                    </w:rPr>
                    <w:t>Derivatives</w:t>
                  </w:r>
                  <w:proofErr w:type="spellEnd"/>
                  <w:r>
                    <w:rPr>
                      <w:rFonts w:eastAsia="Times New Roman"/>
                      <w:color w:val="FFFFFF"/>
                      <w:sz w:val="16"/>
                      <w:szCs w:val="16"/>
                    </w:rPr>
                    <w:t xml:space="preserve"> Association, Inc. </w:t>
                  </w:r>
                  <w:r>
                    <w:rPr>
                      <w:rFonts w:eastAsia="Times New Roman"/>
                      <w:color w:val="FFFFFF"/>
                      <w:sz w:val="16"/>
                      <w:szCs w:val="16"/>
                    </w:rPr>
                    <w:br/>
                    <w:t xml:space="preserve">Copyright © 2017 International Swaps and </w:t>
                  </w:r>
                  <w:proofErr w:type="spellStart"/>
                  <w:r>
                    <w:rPr>
                      <w:rFonts w:eastAsia="Times New Roman"/>
                      <w:color w:val="FFFFFF"/>
                      <w:sz w:val="16"/>
                      <w:szCs w:val="16"/>
                    </w:rPr>
                    <w:t>Derivatives</w:t>
                  </w:r>
                  <w:proofErr w:type="spellEnd"/>
                  <w:r>
                    <w:rPr>
                      <w:rFonts w:eastAsia="Times New Roman"/>
                      <w:color w:val="FFFFFF"/>
                      <w:sz w:val="16"/>
                      <w:szCs w:val="16"/>
                    </w:rPr>
                    <w:t xml:space="preserve"> Association, Inc.</w:t>
                  </w:r>
                </w:p>
              </w:tc>
            </w:tr>
          </w:tbl>
          <w:p w:rsidR="006535BC" w:rsidRDefault="006535BC">
            <w:pPr>
              <w:jc w:val="center"/>
              <w:rPr>
                <w:rFonts w:eastAsia="Times New Roman"/>
                <w:sz w:val="20"/>
                <w:szCs w:val="20"/>
              </w:rPr>
            </w:pPr>
          </w:p>
        </w:tc>
      </w:tr>
    </w:tbl>
    <w:p w:rsidR="00EF45B6" w:rsidRDefault="00EF45B6">
      <w:bookmarkStart w:id="4" w:name="_GoBack"/>
      <w:bookmarkEnd w:id="4"/>
    </w:p>
    <w:sectPr w:rsidR="00EF45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92627"/>
    <w:multiLevelType w:val="multilevel"/>
    <w:tmpl w:val="9FE499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5BC"/>
    <w:rsid w:val="006535BC"/>
    <w:rsid w:val="00B1120C"/>
    <w:rsid w:val="00EF45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5BC"/>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6535BC"/>
    <w:rPr>
      <w:color w:val="0000FF"/>
      <w:u w:val="single"/>
    </w:rPr>
  </w:style>
  <w:style w:type="paragraph" w:styleId="NormalWeb">
    <w:name w:val="Normal (Web)"/>
    <w:basedOn w:val="Normal"/>
    <w:uiPriority w:val="99"/>
    <w:unhideWhenUsed/>
    <w:rsid w:val="006535BC"/>
    <w:pPr>
      <w:spacing w:before="100" w:beforeAutospacing="1" w:after="100" w:afterAutospacing="1"/>
    </w:pPr>
  </w:style>
  <w:style w:type="paragraph" w:customStyle="1" w:styleId="tnr12">
    <w:name w:val="tnr12"/>
    <w:basedOn w:val="Normal"/>
    <w:uiPriority w:val="99"/>
    <w:rsid w:val="006535BC"/>
    <w:pPr>
      <w:spacing w:before="100" w:beforeAutospacing="1" w:after="100" w:afterAutospacing="1"/>
    </w:pPr>
  </w:style>
  <w:style w:type="character" w:customStyle="1" w:styleId="baec5a81-e4d6-4674-97f3-e9220f0136c1">
    <w:name w:val="baec5a81-e4d6-4674-97f3-e9220f0136c1"/>
    <w:basedOn w:val="Policepardfaut"/>
    <w:rsid w:val="006535BC"/>
  </w:style>
  <w:style w:type="character" w:styleId="lev">
    <w:name w:val="Strong"/>
    <w:basedOn w:val="Policepardfaut"/>
    <w:uiPriority w:val="22"/>
    <w:qFormat/>
    <w:rsid w:val="006535BC"/>
    <w:rPr>
      <w:b/>
      <w:bCs/>
    </w:rPr>
  </w:style>
  <w:style w:type="paragraph" w:styleId="Textedebulles">
    <w:name w:val="Balloon Text"/>
    <w:basedOn w:val="Normal"/>
    <w:link w:val="TextedebullesCar"/>
    <w:uiPriority w:val="99"/>
    <w:semiHidden/>
    <w:unhideWhenUsed/>
    <w:rsid w:val="006535BC"/>
    <w:rPr>
      <w:rFonts w:ascii="Tahoma" w:hAnsi="Tahoma" w:cs="Tahoma"/>
      <w:sz w:val="16"/>
      <w:szCs w:val="16"/>
    </w:rPr>
  </w:style>
  <w:style w:type="character" w:customStyle="1" w:styleId="TextedebullesCar">
    <w:name w:val="Texte de bulles Car"/>
    <w:basedOn w:val="Policepardfaut"/>
    <w:link w:val="Textedebulles"/>
    <w:uiPriority w:val="99"/>
    <w:semiHidden/>
    <w:rsid w:val="006535BC"/>
    <w:rPr>
      <w:rFonts w:ascii="Tahoma"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5BC"/>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6535BC"/>
    <w:rPr>
      <w:color w:val="0000FF"/>
      <w:u w:val="single"/>
    </w:rPr>
  </w:style>
  <w:style w:type="paragraph" w:styleId="NormalWeb">
    <w:name w:val="Normal (Web)"/>
    <w:basedOn w:val="Normal"/>
    <w:uiPriority w:val="99"/>
    <w:unhideWhenUsed/>
    <w:rsid w:val="006535BC"/>
    <w:pPr>
      <w:spacing w:before="100" w:beforeAutospacing="1" w:after="100" w:afterAutospacing="1"/>
    </w:pPr>
  </w:style>
  <w:style w:type="paragraph" w:customStyle="1" w:styleId="tnr12">
    <w:name w:val="tnr12"/>
    <w:basedOn w:val="Normal"/>
    <w:uiPriority w:val="99"/>
    <w:rsid w:val="006535BC"/>
    <w:pPr>
      <w:spacing w:before="100" w:beforeAutospacing="1" w:after="100" w:afterAutospacing="1"/>
    </w:pPr>
  </w:style>
  <w:style w:type="character" w:customStyle="1" w:styleId="baec5a81-e4d6-4674-97f3-e9220f0136c1">
    <w:name w:val="baec5a81-e4d6-4674-97f3-e9220f0136c1"/>
    <w:basedOn w:val="Policepardfaut"/>
    <w:rsid w:val="006535BC"/>
  </w:style>
  <w:style w:type="character" w:styleId="lev">
    <w:name w:val="Strong"/>
    <w:basedOn w:val="Policepardfaut"/>
    <w:uiPriority w:val="22"/>
    <w:qFormat/>
    <w:rsid w:val="006535BC"/>
    <w:rPr>
      <w:b/>
      <w:bCs/>
    </w:rPr>
  </w:style>
  <w:style w:type="paragraph" w:styleId="Textedebulles">
    <w:name w:val="Balloon Text"/>
    <w:basedOn w:val="Normal"/>
    <w:link w:val="TextedebullesCar"/>
    <w:uiPriority w:val="99"/>
    <w:semiHidden/>
    <w:unhideWhenUsed/>
    <w:rsid w:val="006535BC"/>
    <w:rPr>
      <w:rFonts w:ascii="Tahoma" w:hAnsi="Tahoma" w:cs="Tahoma"/>
      <w:sz w:val="16"/>
      <w:szCs w:val="16"/>
    </w:rPr>
  </w:style>
  <w:style w:type="character" w:customStyle="1" w:styleId="TextedebullesCar">
    <w:name w:val="Texte de bulles Car"/>
    <w:basedOn w:val="Policepardfaut"/>
    <w:link w:val="Textedebulles"/>
    <w:uiPriority w:val="99"/>
    <w:semiHidden/>
    <w:rsid w:val="006535BC"/>
    <w:rPr>
      <w:rFonts w:ascii="Tahoma"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544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sda.informz.net/z/cjUucD9taT02NTI3NzAwJnA9MSZ1PTg5ODUyNTIzNyZsaT00NzM4MTYwMw/index.html" TargetMode="External"/><Relationship Id="rId13" Type="http://schemas.openxmlformats.org/officeDocument/2006/relationships/hyperlink" Target="mailto:jroberts@isda.org" TargetMode="External"/><Relationship Id="rId18" Type="http://schemas.openxmlformats.org/officeDocument/2006/relationships/hyperlink" Target="http://isda.informz.net/z/cjUucD9taT02NTI3NzAwJnA9MSZ1PTg5ODUyNTIzNyZsaT00NzM4MTYwOQ/index.html" TargetMode="External"/><Relationship Id="rId3" Type="http://schemas.microsoft.com/office/2007/relationships/stylesWithEffects" Target="stylesWithEffects.xml"/><Relationship Id="rId21" Type="http://schemas.openxmlformats.org/officeDocument/2006/relationships/hyperlink" Target="http://isda.informz.net/z/cjUucD9taT02NTI3NzAwJnA9MSZ1PTg5ODUyNTIzNyZsaT00NzM4MTYxMw/index.html" TargetMode="External"/><Relationship Id="rId7" Type="http://schemas.openxmlformats.org/officeDocument/2006/relationships/image" Target="media/image1.jpeg"/><Relationship Id="rId12" Type="http://schemas.openxmlformats.org/officeDocument/2006/relationships/hyperlink" Target="http://isda.informz.net/z/cjUucD9taT02NTI3NzAwJnA9MSZ1PTg5ODUyNTIzNyZsaT00NzM4MTYwNQ/index.html" TargetMode="External"/><Relationship Id="rId17" Type="http://schemas.openxmlformats.org/officeDocument/2006/relationships/hyperlink" Target="http://isda.informz.net/z/cjUucD9taT02NTI3NzAwJnA9MSZ1PTg5ODUyNTIzNyZsaT00NzM4MTYwOA/index.html" TargetMode="External"/><Relationship Id="rId2" Type="http://schemas.openxmlformats.org/officeDocument/2006/relationships/styles" Target="styles.xml"/><Relationship Id="rId16" Type="http://schemas.openxmlformats.org/officeDocument/2006/relationships/hyperlink" Target="http://isda.informz.net/z/cjUucD9taT02NTI3NzAwJnA9MSZ1PTg5ODUyNTIzNyZsaT00NzM4MTYwNw/index.html" TargetMode="External"/><Relationship Id="rId20" Type="http://schemas.openxmlformats.org/officeDocument/2006/relationships/hyperlink" Target="http://isda.informz.net/z/cjUucD9taT02NTI3NzAwJnA9MSZ1PTg5ODUyNTIzNyZsaT00NzM4MTYxMg/index.html" TargetMode="External"/><Relationship Id="rId1" Type="http://schemas.openxmlformats.org/officeDocument/2006/relationships/numbering" Target="numbering.xml"/><Relationship Id="rId6" Type="http://schemas.openxmlformats.org/officeDocument/2006/relationships/hyperlink" Target="http://isda.informz.net/z/cjUucD9taT02NTI3NzAwJnA9MSZ1PTg5ODUyNTIzNyZsaT00NzM4MTYwMg/index.html" TargetMode="External"/><Relationship Id="rId11" Type="http://schemas.openxmlformats.org/officeDocument/2006/relationships/hyperlink" Target="mailto:ftaylor@isda.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tmorita@isda.org" TargetMode="External"/><Relationship Id="rId23" Type="http://schemas.openxmlformats.org/officeDocument/2006/relationships/fontTable" Target="fontTable.xml"/><Relationship Id="rId10" Type="http://schemas.openxmlformats.org/officeDocument/2006/relationships/hyperlink" Target="http://isda.informz.net/z/cjUucD9taT02NTI3NzAwJnA9MSZ1PTg5ODUyNTIzNyZsaT00NzM4MTYwNA/index.html" TargetMode="External"/><Relationship Id="rId19" Type="http://schemas.openxmlformats.org/officeDocument/2006/relationships/hyperlink" Target="http://isda.informz.net/z/cjUucD9taT02NTI3NzAwJnA9MSZ1PTg5ODUyNTIzNyZsaT00NzM4MTYxMA/index.html" TargetMode="External"/><Relationship Id="rId4" Type="http://schemas.openxmlformats.org/officeDocument/2006/relationships/settings" Target="settings.xml"/><Relationship Id="rId9" Type="http://schemas.openxmlformats.org/officeDocument/2006/relationships/hyperlink" Target="mailto:slapinsonniere@isda.org" TargetMode="External"/><Relationship Id="rId14" Type="http://schemas.openxmlformats.org/officeDocument/2006/relationships/hyperlink" Target="http://isda.informz.net/z/cjUucD9taT02NTI3NzAwJnA9MSZ1PTg5ODUyNTIzNyZsaT00NzM4MTYwNg/index.html" TargetMode="External"/><Relationship Id="rId22" Type="http://schemas.openxmlformats.org/officeDocument/2006/relationships/hyperlink" Target="mailto:ASnow@isda.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914</Words>
  <Characters>5027</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CMS BFL</Company>
  <LinksUpToDate>false</LinksUpToDate>
  <CharactersWithSpaces>5930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ARNOUX Veronique</dc:creator>
  <cp:lastModifiedBy>ARNOUX Veronique</cp:lastModifiedBy>
  <cp:revision>1</cp:revision>
  <dcterms:created xsi:type="dcterms:W3CDTF">2017-12-04T13:10:00Z</dcterms:created>
  <dcterms:modified xsi:type="dcterms:W3CDTF">2017-12-04T13:11:00Z</dcterms:modified>
</cp:coreProperties>
</file>